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8A1F45" w14:textId="7299E506" w:rsidR="3F8E5353" w:rsidRDefault="3F8E5353" w:rsidP="1971CB9E">
      <w:pPr>
        <w:pStyle w:val="Title"/>
        <w:rPr>
          <w:rFonts w:ascii="Calibri Light" w:hAnsi="Calibri Light"/>
        </w:rPr>
      </w:pPr>
      <w:r>
        <w:t>Guidance for Reviewers</w:t>
      </w:r>
    </w:p>
    <w:sdt>
      <w:sdtPr>
        <w:rPr>
          <w:rFonts w:asciiTheme="minorHAnsi" w:eastAsiaTheme="minorHAnsi" w:hAnsiTheme="minorHAnsi" w:cstheme="minorBidi"/>
          <w:color w:val="auto"/>
          <w:sz w:val="22"/>
          <w:szCs w:val="22"/>
        </w:rPr>
        <w:id w:val="506766849"/>
        <w:docPartObj>
          <w:docPartGallery w:val="Table of Contents"/>
          <w:docPartUnique/>
        </w:docPartObj>
      </w:sdtPr>
      <w:sdtContent>
        <w:p w14:paraId="402BAAC8" w14:textId="403C29F1" w:rsidR="00B04924" w:rsidRDefault="00B04924">
          <w:pPr>
            <w:pStyle w:val="TOCHeading"/>
          </w:pPr>
          <w:r>
            <w:t>Contents</w:t>
          </w:r>
        </w:p>
        <w:p w14:paraId="663CD364" w14:textId="09883C57" w:rsidR="00DF725E" w:rsidRDefault="00334BF9" w:rsidP="3F9B1371">
          <w:pPr>
            <w:pStyle w:val="TOC1"/>
            <w:tabs>
              <w:tab w:val="right" w:leader="dot" w:pos="9360"/>
            </w:tabs>
            <w:rPr>
              <w:rStyle w:val="Hyperlink"/>
              <w:noProof/>
              <w:kern w:val="2"/>
              <w:lang w:val="en-GB" w:eastAsia="en-GB"/>
              <w14:ligatures w14:val="standardContextual"/>
            </w:rPr>
          </w:pPr>
          <w:r>
            <w:fldChar w:fldCharType="begin"/>
          </w:r>
          <w:r w:rsidR="00054863">
            <w:instrText>TOC \o "1-3" \z \u \h</w:instrText>
          </w:r>
          <w:r>
            <w:fldChar w:fldCharType="separate"/>
          </w:r>
          <w:hyperlink w:anchor="_Toc564535750">
            <w:r w:rsidR="3F9B1371" w:rsidRPr="3F9B1371">
              <w:rPr>
                <w:rStyle w:val="Hyperlink"/>
              </w:rPr>
              <w:t>Commitment from us</w:t>
            </w:r>
            <w:r w:rsidR="00054863">
              <w:tab/>
            </w:r>
            <w:r w:rsidR="00054863">
              <w:fldChar w:fldCharType="begin"/>
            </w:r>
            <w:r w:rsidR="00054863">
              <w:instrText>PAGEREF _Toc564535750 \h</w:instrText>
            </w:r>
            <w:r w:rsidR="00054863">
              <w:fldChar w:fldCharType="separate"/>
            </w:r>
            <w:r w:rsidR="3F9B1371" w:rsidRPr="3F9B1371">
              <w:rPr>
                <w:rStyle w:val="Hyperlink"/>
              </w:rPr>
              <w:t>1</w:t>
            </w:r>
            <w:r w:rsidR="00054863">
              <w:fldChar w:fldCharType="end"/>
            </w:r>
          </w:hyperlink>
        </w:p>
        <w:p w14:paraId="46867EE4" w14:textId="74E24AD3" w:rsidR="00DF725E" w:rsidRDefault="00725B07" w:rsidP="3F9B1371">
          <w:pPr>
            <w:pStyle w:val="TOC1"/>
            <w:tabs>
              <w:tab w:val="right" w:leader="dot" w:pos="9360"/>
            </w:tabs>
            <w:rPr>
              <w:rStyle w:val="Hyperlink"/>
              <w:noProof/>
              <w:kern w:val="2"/>
              <w:lang w:val="en-GB" w:eastAsia="en-GB"/>
              <w14:ligatures w14:val="standardContextual"/>
            </w:rPr>
          </w:pPr>
          <w:hyperlink w:anchor="_Toc1603742298">
            <w:r w:rsidR="3F9B1371" w:rsidRPr="3F9B1371">
              <w:rPr>
                <w:rStyle w:val="Hyperlink"/>
              </w:rPr>
              <w:t>Commitment from you</w:t>
            </w:r>
            <w:r w:rsidR="00334BF9">
              <w:tab/>
            </w:r>
            <w:r w:rsidR="00334BF9">
              <w:fldChar w:fldCharType="begin"/>
            </w:r>
            <w:r w:rsidR="00334BF9">
              <w:instrText>PAGEREF _Toc1603742298 \h</w:instrText>
            </w:r>
            <w:r w:rsidR="00334BF9">
              <w:fldChar w:fldCharType="separate"/>
            </w:r>
            <w:r w:rsidR="3F9B1371" w:rsidRPr="3F9B1371">
              <w:rPr>
                <w:rStyle w:val="Hyperlink"/>
              </w:rPr>
              <w:t>2</w:t>
            </w:r>
            <w:r w:rsidR="00334BF9">
              <w:fldChar w:fldCharType="end"/>
            </w:r>
          </w:hyperlink>
        </w:p>
        <w:p w14:paraId="30BEC952" w14:textId="55F760E2" w:rsidR="00DF725E" w:rsidRDefault="00725B07" w:rsidP="3F9B1371">
          <w:pPr>
            <w:pStyle w:val="TOC1"/>
            <w:tabs>
              <w:tab w:val="right" w:leader="dot" w:pos="9360"/>
            </w:tabs>
            <w:rPr>
              <w:rStyle w:val="Hyperlink"/>
              <w:noProof/>
              <w:kern w:val="2"/>
              <w:lang w:val="en-GB" w:eastAsia="en-GB"/>
              <w14:ligatures w14:val="standardContextual"/>
            </w:rPr>
          </w:pPr>
          <w:hyperlink w:anchor="_Toc1296332029">
            <w:r w:rsidR="3F9B1371" w:rsidRPr="3F9B1371">
              <w:rPr>
                <w:rStyle w:val="Hyperlink"/>
              </w:rPr>
              <w:t>Time commitment</w:t>
            </w:r>
            <w:r w:rsidR="00334BF9">
              <w:tab/>
            </w:r>
            <w:r w:rsidR="00334BF9">
              <w:fldChar w:fldCharType="begin"/>
            </w:r>
            <w:r w:rsidR="00334BF9">
              <w:instrText>PAGEREF _Toc1296332029 \h</w:instrText>
            </w:r>
            <w:r w:rsidR="00334BF9">
              <w:fldChar w:fldCharType="separate"/>
            </w:r>
            <w:r w:rsidR="3F9B1371" w:rsidRPr="3F9B1371">
              <w:rPr>
                <w:rStyle w:val="Hyperlink"/>
              </w:rPr>
              <w:t>2</w:t>
            </w:r>
            <w:r w:rsidR="00334BF9">
              <w:fldChar w:fldCharType="end"/>
            </w:r>
          </w:hyperlink>
        </w:p>
        <w:p w14:paraId="223E161F" w14:textId="1198834B" w:rsidR="00DF725E" w:rsidRDefault="00725B07" w:rsidP="3F9B1371">
          <w:pPr>
            <w:pStyle w:val="TOC1"/>
            <w:tabs>
              <w:tab w:val="right" w:leader="dot" w:pos="9360"/>
            </w:tabs>
            <w:rPr>
              <w:rStyle w:val="Hyperlink"/>
              <w:noProof/>
              <w:kern w:val="2"/>
              <w:lang w:val="en-GB" w:eastAsia="en-GB"/>
              <w14:ligatures w14:val="standardContextual"/>
            </w:rPr>
          </w:pPr>
          <w:hyperlink w:anchor="_Toc231113555">
            <w:r w:rsidR="3F9B1371" w:rsidRPr="3F9B1371">
              <w:rPr>
                <w:rStyle w:val="Hyperlink"/>
              </w:rPr>
              <w:t>Date milestones</w:t>
            </w:r>
            <w:r w:rsidR="00334BF9">
              <w:tab/>
            </w:r>
            <w:r w:rsidR="00334BF9">
              <w:fldChar w:fldCharType="begin"/>
            </w:r>
            <w:r w:rsidR="00334BF9">
              <w:instrText>PAGEREF _Toc231113555 \h</w:instrText>
            </w:r>
            <w:r w:rsidR="00334BF9">
              <w:fldChar w:fldCharType="separate"/>
            </w:r>
            <w:r w:rsidR="3F9B1371" w:rsidRPr="3F9B1371">
              <w:rPr>
                <w:rStyle w:val="Hyperlink"/>
              </w:rPr>
              <w:t>2</w:t>
            </w:r>
            <w:r w:rsidR="00334BF9">
              <w:fldChar w:fldCharType="end"/>
            </w:r>
          </w:hyperlink>
        </w:p>
        <w:p w14:paraId="42E37A1B" w14:textId="5B77E11F" w:rsidR="00DF725E" w:rsidRDefault="00725B07" w:rsidP="3F9B1371">
          <w:pPr>
            <w:pStyle w:val="TOC2"/>
            <w:tabs>
              <w:tab w:val="clear" w:pos="9350"/>
              <w:tab w:val="right" w:leader="dot" w:pos="9345"/>
            </w:tabs>
            <w:rPr>
              <w:rStyle w:val="Hyperlink"/>
              <w:noProof/>
              <w:kern w:val="2"/>
              <w:lang w:val="en-GB" w:eastAsia="en-GB"/>
              <w14:ligatures w14:val="standardContextual"/>
            </w:rPr>
          </w:pPr>
          <w:hyperlink w:anchor="_Toc311339501">
            <w:r w:rsidR="3F9B1371" w:rsidRPr="3F9B1371">
              <w:rPr>
                <w:rStyle w:val="Hyperlink"/>
              </w:rPr>
              <w:t>Dates to be aware of:</w:t>
            </w:r>
            <w:r w:rsidR="00334BF9">
              <w:tab/>
            </w:r>
            <w:r w:rsidR="00334BF9">
              <w:fldChar w:fldCharType="begin"/>
            </w:r>
            <w:r w:rsidR="00334BF9">
              <w:instrText>PAGEREF _Toc311339501 \h</w:instrText>
            </w:r>
            <w:r w:rsidR="00334BF9">
              <w:fldChar w:fldCharType="separate"/>
            </w:r>
            <w:r w:rsidR="3F9B1371" w:rsidRPr="3F9B1371">
              <w:rPr>
                <w:rStyle w:val="Hyperlink"/>
              </w:rPr>
              <w:t>3</w:t>
            </w:r>
            <w:r w:rsidR="00334BF9">
              <w:fldChar w:fldCharType="end"/>
            </w:r>
          </w:hyperlink>
        </w:p>
        <w:p w14:paraId="2BD0254B" w14:textId="220DE095" w:rsidR="00DF725E" w:rsidRDefault="00725B07" w:rsidP="3F9B1371">
          <w:pPr>
            <w:pStyle w:val="TOC1"/>
            <w:tabs>
              <w:tab w:val="right" w:leader="dot" w:pos="9360"/>
            </w:tabs>
            <w:rPr>
              <w:rStyle w:val="Hyperlink"/>
              <w:noProof/>
              <w:kern w:val="2"/>
              <w:lang w:val="en-GB" w:eastAsia="en-GB"/>
              <w14:ligatures w14:val="standardContextual"/>
            </w:rPr>
          </w:pPr>
          <w:hyperlink w:anchor="_Toc1332498364">
            <w:r w:rsidR="3F9B1371" w:rsidRPr="3F9B1371">
              <w:rPr>
                <w:rStyle w:val="Hyperlink"/>
              </w:rPr>
              <w:t>Attend reviewers' briefing webinar</w:t>
            </w:r>
            <w:r w:rsidR="00334BF9">
              <w:tab/>
            </w:r>
            <w:r w:rsidR="00334BF9">
              <w:fldChar w:fldCharType="begin"/>
            </w:r>
            <w:r w:rsidR="00334BF9">
              <w:instrText>PAGEREF _Toc1332498364 \h</w:instrText>
            </w:r>
            <w:r w:rsidR="00334BF9">
              <w:fldChar w:fldCharType="separate"/>
            </w:r>
            <w:r w:rsidR="3F9B1371" w:rsidRPr="3F9B1371">
              <w:rPr>
                <w:rStyle w:val="Hyperlink"/>
              </w:rPr>
              <w:t>3</w:t>
            </w:r>
            <w:r w:rsidR="00334BF9">
              <w:fldChar w:fldCharType="end"/>
            </w:r>
          </w:hyperlink>
        </w:p>
        <w:p w14:paraId="6B336CA9" w14:textId="36E08925" w:rsidR="00DF725E" w:rsidRDefault="00725B07" w:rsidP="3F9B1371">
          <w:pPr>
            <w:pStyle w:val="TOC1"/>
            <w:tabs>
              <w:tab w:val="right" w:leader="dot" w:pos="9360"/>
            </w:tabs>
            <w:rPr>
              <w:rStyle w:val="Hyperlink"/>
              <w:noProof/>
              <w:kern w:val="2"/>
              <w:lang w:val="en-GB" w:eastAsia="en-GB"/>
              <w14:ligatures w14:val="standardContextual"/>
            </w:rPr>
          </w:pPr>
          <w:hyperlink w:anchor="_Toc2064235858">
            <w:r w:rsidR="3F9B1371" w:rsidRPr="3F9B1371">
              <w:rPr>
                <w:rStyle w:val="Hyperlink"/>
              </w:rPr>
              <w:t>Application Guidance</w:t>
            </w:r>
            <w:r w:rsidR="00334BF9">
              <w:tab/>
            </w:r>
            <w:r w:rsidR="00334BF9">
              <w:fldChar w:fldCharType="begin"/>
            </w:r>
            <w:r w:rsidR="00334BF9">
              <w:instrText>PAGEREF _Toc2064235858 \h</w:instrText>
            </w:r>
            <w:r w:rsidR="00334BF9">
              <w:fldChar w:fldCharType="separate"/>
            </w:r>
            <w:r w:rsidR="3F9B1371" w:rsidRPr="3F9B1371">
              <w:rPr>
                <w:rStyle w:val="Hyperlink"/>
              </w:rPr>
              <w:t>3</w:t>
            </w:r>
            <w:r w:rsidR="00334BF9">
              <w:fldChar w:fldCharType="end"/>
            </w:r>
          </w:hyperlink>
        </w:p>
        <w:p w14:paraId="2EDC7500" w14:textId="551A76ED" w:rsidR="00DF725E" w:rsidRDefault="00725B07" w:rsidP="3F9B1371">
          <w:pPr>
            <w:pStyle w:val="TOC2"/>
            <w:tabs>
              <w:tab w:val="clear" w:pos="9350"/>
              <w:tab w:val="right" w:leader="dot" w:pos="9345"/>
            </w:tabs>
            <w:rPr>
              <w:rStyle w:val="Hyperlink"/>
              <w:noProof/>
              <w:kern w:val="2"/>
              <w:lang w:val="en-GB" w:eastAsia="en-GB"/>
              <w14:ligatures w14:val="standardContextual"/>
            </w:rPr>
          </w:pPr>
          <w:hyperlink w:anchor="_Toc2016154244">
            <w:r w:rsidR="3F9B1371" w:rsidRPr="3F9B1371">
              <w:rPr>
                <w:rStyle w:val="Hyperlink"/>
              </w:rPr>
              <w:t>The review process, what to expect</w:t>
            </w:r>
            <w:r w:rsidR="00334BF9">
              <w:tab/>
            </w:r>
            <w:r w:rsidR="00334BF9">
              <w:fldChar w:fldCharType="begin"/>
            </w:r>
            <w:r w:rsidR="00334BF9">
              <w:instrText>PAGEREF _Toc2016154244 \h</w:instrText>
            </w:r>
            <w:r w:rsidR="00334BF9">
              <w:fldChar w:fldCharType="separate"/>
            </w:r>
            <w:r w:rsidR="3F9B1371" w:rsidRPr="3F9B1371">
              <w:rPr>
                <w:rStyle w:val="Hyperlink"/>
              </w:rPr>
              <w:t>4</w:t>
            </w:r>
            <w:r w:rsidR="00334BF9">
              <w:fldChar w:fldCharType="end"/>
            </w:r>
          </w:hyperlink>
        </w:p>
        <w:p w14:paraId="5A81402A" w14:textId="5E1C0260" w:rsidR="00DF725E" w:rsidRDefault="00725B07" w:rsidP="3F9B1371">
          <w:pPr>
            <w:pStyle w:val="TOC2"/>
            <w:tabs>
              <w:tab w:val="clear" w:pos="9350"/>
              <w:tab w:val="right" w:leader="dot" w:pos="9345"/>
            </w:tabs>
            <w:rPr>
              <w:rStyle w:val="Hyperlink"/>
              <w:noProof/>
              <w:kern w:val="2"/>
              <w:lang w:val="en-GB" w:eastAsia="en-GB"/>
              <w14:ligatures w14:val="standardContextual"/>
            </w:rPr>
          </w:pPr>
          <w:hyperlink w:anchor="_Toc494149245">
            <w:r w:rsidR="3F9B1371" w:rsidRPr="3F9B1371">
              <w:rPr>
                <w:rStyle w:val="Hyperlink"/>
              </w:rPr>
              <w:t>Assessment criteria</w:t>
            </w:r>
            <w:r w:rsidR="00334BF9">
              <w:tab/>
            </w:r>
            <w:r w:rsidR="00334BF9">
              <w:fldChar w:fldCharType="begin"/>
            </w:r>
            <w:r w:rsidR="00334BF9">
              <w:instrText>PAGEREF _Toc494149245 \h</w:instrText>
            </w:r>
            <w:r w:rsidR="00334BF9">
              <w:fldChar w:fldCharType="separate"/>
            </w:r>
            <w:r w:rsidR="3F9B1371" w:rsidRPr="3F9B1371">
              <w:rPr>
                <w:rStyle w:val="Hyperlink"/>
              </w:rPr>
              <w:t>4</w:t>
            </w:r>
            <w:r w:rsidR="00334BF9">
              <w:fldChar w:fldCharType="end"/>
            </w:r>
          </w:hyperlink>
        </w:p>
        <w:p w14:paraId="2B8769D2" w14:textId="1977A1DA" w:rsidR="00DF725E" w:rsidRDefault="00725B07" w:rsidP="3F9B1371">
          <w:pPr>
            <w:pStyle w:val="TOC2"/>
            <w:tabs>
              <w:tab w:val="clear" w:pos="9350"/>
              <w:tab w:val="right" w:leader="dot" w:pos="9345"/>
            </w:tabs>
            <w:rPr>
              <w:rStyle w:val="Hyperlink"/>
              <w:noProof/>
              <w:kern w:val="2"/>
              <w:lang w:val="en-GB" w:eastAsia="en-GB"/>
              <w14:ligatures w14:val="standardContextual"/>
            </w:rPr>
          </w:pPr>
          <w:hyperlink w:anchor="_Toc975725060">
            <w:r w:rsidR="3F9B1371" w:rsidRPr="3F9B1371">
              <w:rPr>
                <w:rStyle w:val="Hyperlink"/>
              </w:rPr>
              <w:t>Scoring categories</w:t>
            </w:r>
            <w:r w:rsidR="00334BF9">
              <w:tab/>
            </w:r>
            <w:r w:rsidR="00334BF9">
              <w:fldChar w:fldCharType="begin"/>
            </w:r>
            <w:r w:rsidR="00334BF9">
              <w:instrText>PAGEREF _Toc975725060 \h</w:instrText>
            </w:r>
            <w:r w:rsidR="00334BF9">
              <w:fldChar w:fldCharType="separate"/>
            </w:r>
            <w:r w:rsidR="3F9B1371" w:rsidRPr="3F9B1371">
              <w:rPr>
                <w:rStyle w:val="Hyperlink"/>
              </w:rPr>
              <w:t>4</w:t>
            </w:r>
            <w:r w:rsidR="00334BF9">
              <w:fldChar w:fldCharType="end"/>
            </w:r>
          </w:hyperlink>
        </w:p>
        <w:p w14:paraId="04F3599C" w14:textId="7A259122" w:rsidR="00DF725E" w:rsidRDefault="00725B07" w:rsidP="3F9B1371">
          <w:pPr>
            <w:pStyle w:val="TOC2"/>
            <w:tabs>
              <w:tab w:val="clear" w:pos="9350"/>
              <w:tab w:val="right" w:leader="dot" w:pos="9345"/>
            </w:tabs>
            <w:rPr>
              <w:rStyle w:val="Hyperlink"/>
              <w:noProof/>
              <w:kern w:val="2"/>
              <w:lang w:val="en-GB" w:eastAsia="en-GB"/>
              <w14:ligatures w14:val="standardContextual"/>
            </w:rPr>
          </w:pPr>
          <w:hyperlink w:anchor="_Toc1857400083">
            <w:r w:rsidR="3F9B1371" w:rsidRPr="3F9B1371">
              <w:rPr>
                <w:rStyle w:val="Hyperlink"/>
              </w:rPr>
              <w:t>Scoring breakdown</w:t>
            </w:r>
            <w:r w:rsidR="00334BF9">
              <w:tab/>
            </w:r>
            <w:r w:rsidR="00334BF9">
              <w:fldChar w:fldCharType="begin"/>
            </w:r>
            <w:r w:rsidR="00334BF9">
              <w:instrText>PAGEREF _Toc1857400083 \h</w:instrText>
            </w:r>
            <w:r w:rsidR="00334BF9">
              <w:fldChar w:fldCharType="separate"/>
            </w:r>
            <w:r w:rsidR="3F9B1371" w:rsidRPr="3F9B1371">
              <w:rPr>
                <w:rStyle w:val="Hyperlink"/>
              </w:rPr>
              <w:t>5</w:t>
            </w:r>
            <w:r w:rsidR="00334BF9">
              <w:fldChar w:fldCharType="end"/>
            </w:r>
          </w:hyperlink>
          <w:r w:rsidR="00334BF9">
            <w:fldChar w:fldCharType="end"/>
          </w:r>
        </w:p>
      </w:sdtContent>
    </w:sdt>
    <w:p w14:paraId="0EFF1092" w14:textId="06C1719E" w:rsidR="1971CB9E" w:rsidRDefault="1971CB9E" w:rsidP="007E3C79"/>
    <w:p w14:paraId="67A4C2E1" w14:textId="77777777" w:rsidR="007E3C79" w:rsidRPr="007E3C79" w:rsidRDefault="007E3C79" w:rsidP="009214CB">
      <w:pPr>
        <w:pStyle w:val="NoSpacing"/>
        <w:pBdr>
          <w:top w:val="single" w:sz="4" w:space="0" w:color="auto"/>
        </w:pBdr>
      </w:pPr>
    </w:p>
    <w:p w14:paraId="4937AB74" w14:textId="77777777" w:rsidR="00920D05" w:rsidRDefault="00920D05">
      <w:pPr>
        <w:rPr>
          <w:rFonts w:asciiTheme="majorHAnsi" w:eastAsiaTheme="majorEastAsia" w:hAnsiTheme="majorHAnsi" w:cstheme="majorBidi"/>
          <w:color w:val="2F5496" w:themeColor="accent1" w:themeShade="BF"/>
          <w:sz w:val="32"/>
          <w:szCs w:val="32"/>
        </w:rPr>
      </w:pPr>
      <w:r>
        <w:br w:type="page"/>
      </w:r>
    </w:p>
    <w:p w14:paraId="25F39E99" w14:textId="220C341B" w:rsidR="73AEF48D" w:rsidRDefault="6A4FF41A" w:rsidP="33C2E1BE">
      <w:pPr>
        <w:pStyle w:val="Heading1"/>
        <w:rPr>
          <w:rFonts w:ascii="Calibri Light" w:hAnsi="Calibri Light"/>
        </w:rPr>
      </w:pPr>
      <w:bookmarkStart w:id="0" w:name="_Toc564535750"/>
      <w:r>
        <w:t>Commitment from us</w:t>
      </w:r>
      <w:bookmarkEnd w:id="0"/>
    </w:p>
    <w:p w14:paraId="6058FC88" w14:textId="0A2D7D61" w:rsidR="25D2546F" w:rsidRDefault="25D2546F" w:rsidP="5435BA6C">
      <w:pPr>
        <w:pStyle w:val="ListParagraph"/>
        <w:numPr>
          <w:ilvl w:val="0"/>
          <w:numId w:val="4"/>
        </w:numPr>
        <w:rPr>
          <w:rFonts w:eastAsiaTheme="minorEastAsia"/>
          <w:color w:val="000000" w:themeColor="text1"/>
          <w:lang w:val="en-GB"/>
        </w:rPr>
      </w:pPr>
      <w:r w:rsidRPr="5435BA6C">
        <w:rPr>
          <w:rFonts w:ascii="Calibri" w:eastAsia="Calibri" w:hAnsi="Calibri" w:cs="Calibri"/>
          <w:color w:val="000000" w:themeColor="text1"/>
          <w:lang w:val="en-GB"/>
        </w:rPr>
        <w:t xml:space="preserve">Help you as best we can on how to </w:t>
      </w:r>
      <w:r w:rsidR="00221AA4" w:rsidRPr="5435BA6C">
        <w:rPr>
          <w:rFonts w:ascii="Calibri" w:eastAsia="Calibri" w:hAnsi="Calibri" w:cs="Calibri"/>
          <w:color w:val="000000" w:themeColor="text1"/>
          <w:lang w:val="en-GB"/>
        </w:rPr>
        <w:t xml:space="preserve">score </w:t>
      </w:r>
      <w:r w:rsidRPr="5435BA6C">
        <w:rPr>
          <w:rFonts w:ascii="Calibri" w:eastAsia="Calibri" w:hAnsi="Calibri" w:cs="Calibri"/>
          <w:color w:val="000000" w:themeColor="text1"/>
          <w:u w:val="single"/>
          <w:lang w:val="en-GB"/>
        </w:rPr>
        <w:t>(</w:t>
      </w:r>
      <w:r w:rsidR="00B03CB5" w:rsidRPr="5435BA6C">
        <w:rPr>
          <w:rFonts w:ascii="Calibri" w:eastAsia="Calibri" w:hAnsi="Calibri" w:cs="Calibri"/>
          <w:color w:val="000000" w:themeColor="text1"/>
          <w:lang w:val="en-GB"/>
        </w:rPr>
        <w:t xml:space="preserve">Training </w:t>
      </w:r>
      <w:r w:rsidR="00EB735F" w:rsidRPr="5435BA6C">
        <w:rPr>
          <w:lang w:val="en-GB"/>
        </w:rPr>
        <w:t xml:space="preserve">Webinar </w:t>
      </w:r>
      <w:r w:rsidR="00B03CB5" w:rsidRPr="5435BA6C">
        <w:rPr>
          <w:lang w:val="en-GB"/>
        </w:rPr>
        <w:t>18</w:t>
      </w:r>
      <w:r w:rsidR="00EB735F" w:rsidRPr="5435BA6C">
        <w:rPr>
          <w:lang w:val="en-GB"/>
        </w:rPr>
        <w:t>th November</w:t>
      </w:r>
      <w:r w:rsidR="2B52249C" w:rsidRPr="5435BA6C">
        <w:rPr>
          <w:lang w:val="en-GB"/>
        </w:rPr>
        <w:t>, 12</w:t>
      </w:r>
      <w:r w:rsidR="549758B7" w:rsidRPr="5435BA6C">
        <w:rPr>
          <w:lang w:val="en-GB"/>
        </w:rPr>
        <w:t>pm</w:t>
      </w:r>
      <w:r w:rsidR="2B52249C" w:rsidRPr="5435BA6C">
        <w:rPr>
          <w:lang w:val="en-GB"/>
        </w:rPr>
        <w:t xml:space="preserve"> GMT</w:t>
      </w:r>
      <w:r w:rsidR="00EB735F" w:rsidRPr="5435BA6C">
        <w:rPr>
          <w:lang w:val="en-GB"/>
        </w:rPr>
        <w:t>)</w:t>
      </w:r>
      <w:r w:rsidRPr="5435BA6C">
        <w:rPr>
          <w:rFonts w:ascii="Calibri" w:eastAsia="Calibri" w:hAnsi="Calibri" w:cs="Calibri"/>
          <w:color w:val="4472C4" w:themeColor="accent1"/>
          <w:lang w:val="en-GB"/>
        </w:rPr>
        <w:t xml:space="preserve"> </w:t>
      </w:r>
    </w:p>
    <w:p w14:paraId="76ECB5B5" w14:textId="16A809C7" w:rsidR="5515F2C3" w:rsidRDefault="5515F2C3" w:rsidP="17693BDD">
      <w:pPr>
        <w:pStyle w:val="ListParagraph"/>
        <w:numPr>
          <w:ilvl w:val="0"/>
          <w:numId w:val="4"/>
        </w:numPr>
        <w:rPr>
          <w:color w:val="000000" w:themeColor="text1"/>
          <w:lang w:val="en-GB"/>
        </w:rPr>
      </w:pPr>
      <w:r w:rsidRPr="1495DF0E">
        <w:rPr>
          <w:rFonts w:ascii="Calibri" w:eastAsia="Calibri" w:hAnsi="Calibri" w:cs="Calibri"/>
          <w:color w:val="000000" w:themeColor="text1"/>
          <w:lang w:val="en-GB"/>
        </w:rPr>
        <w:t xml:space="preserve">Provide </w:t>
      </w:r>
      <w:r w:rsidR="50735E9E" w:rsidRPr="1495DF0E">
        <w:rPr>
          <w:rFonts w:ascii="Calibri" w:eastAsia="Calibri" w:hAnsi="Calibri" w:cs="Calibri"/>
          <w:color w:val="000000" w:themeColor="text1"/>
          <w:lang w:val="en-GB"/>
        </w:rPr>
        <w:t>easy-to-use</w:t>
      </w:r>
      <w:r w:rsidR="25D2546F" w:rsidRPr="1495DF0E">
        <w:rPr>
          <w:rFonts w:ascii="Calibri" w:eastAsia="Calibri" w:hAnsi="Calibri" w:cs="Calibri"/>
          <w:color w:val="000000" w:themeColor="text1"/>
          <w:lang w:val="en-GB"/>
        </w:rPr>
        <w:t xml:space="preserve"> informative formats </w:t>
      </w:r>
    </w:p>
    <w:p w14:paraId="4F44B6D3" w14:textId="717788FC" w:rsidR="07100E08" w:rsidRDefault="07100E08" w:rsidP="17693BDD">
      <w:pPr>
        <w:pStyle w:val="ListParagraph"/>
        <w:numPr>
          <w:ilvl w:val="0"/>
          <w:numId w:val="4"/>
        </w:numPr>
        <w:rPr>
          <w:color w:val="000000" w:themeColor="text1"/>
          <w:lang w:val="en-GB"/>
        </w:rPr>
      </w:pPr>
      <w:r w:rsidRPr="17693BDD">
        <w:rPr>
          <w:rFonts w:ascii="Calibri" w:eastAsia="Calibri" w:hAnsi="Calibri" w:cs="Calibri"/>
          <w:color w:val="000000" w:themeColor="text1"/>
          <w:lang w:val="en-GB"/>
        </w:rPr>
        <w:t xml:space="preserve">Be available, </w:t>
      </w:r>
      <w:r w:rsidR="004A16CF" w:rsidRPr="17693BDD">
        <w:rPr>
          <w:rFonts w:ascii="Calibri" w:eastAsia="Calibri" w:hAnsi="Calibri" w:cs="Calibri"/>
          <w:color w:val="000000" w:themeColor="text1"/>
          <w:lang w:val="en-GB"/>
        </w:rPr>
        <w:t>approachable,</w:t>
      </w:r>
      <w:r w:rsidR="25D2546F" w:rsidRPr="17693BDD">
        <w:rPr>
          <w:rFonts w:ascii="Calibri" w:eastAsia="Calibri" w:hAnsi="Calibri" w:cs="Calibri"/>
          <w:color w:val="000000" w:themeColor="text1"/>
          <w:lang w:val="en-GB"/>
        </w:rPr>
        <w:t xml:space="preserve"> and communicative</w:t>
      </w:r>
      <w:r w:rsidR="237D1233" w:rsidRPr="17693BDD">
        <w:rPr>
          <w:rFonts w:ascii="Calibri" w:eastAsia="Calibri" w:hAnsi="Calibri" w:cs="Calibri"/>
          <w:color w:val="000000" w:themeColor="text1"/>
          <w:lang w:val="en-GB"/>
        </w:rPr>
        <w:t xml:space="preserve"> </w:t>
      </w:r>
      <w:r w:rsidR="237D1233" w:rsidRPr="17693BDD">
        <w:rPr>
          <w:rFonts w:ascii="Segoe UI Emoji" w:eastAsia="Segoe UI Emoji" w:hAnsi="Segoe UI Emoji" w:cs="Segoe UI Emoji"/>
          <w:color w:val="000000" w:themeColor="text1"/>
          <w:lang w:val="en-GB"/>
        </w:rPr>
        <w:t>😊</w:t>
      </w:r>
    </w:p>
    <w:p w14:paraId="3622635D" w14:textId="201FE050" w:rsidR="00797CBF" w:rsidRPr="00797CBF" w:rsidRDefault="25D2546F" w:rsidP="00797CBF">
      <w:pPr>
        <w:pStyle w:val="ListParagraph"/>
        <w:numPr>
          <w:ilvl w:val="0"/>
          <w:numId w:val="4"/>
        </w:numPr>
        <w:rPr>
          <w:color w:val="000000" w:themeColor="text1"/>
          <w:lang w:val="en-GB"/>
        </w:rPr>
      </w:pPr>
      <w:r w:rsidRPr="17693BDD">
        <w:rPr>
          <w:rFonts w:eastAsiaTheme="minorEastAsia"/>
          <w:color w:val="000000" w:themeColor="text1"/>
          <w:lang w:val="en-GB"/>
        </w:rPr>
        <w:t>Provid</w:t>
      </w:r>
      <w:r w:rsidR="2143A2B8" w:rsidRPr="17693BDD">
        <w:rPr>
          <w:rFonts w:eastAsiaTheme="minorEastAsia"/>
          <w:color w:val="000000" w:themeColor="text1"/>
          <w:lang w:val="en-GB"/>
        </w:rPr>
        <w:t>e</w:t>
      </w:r>
      <w:r w:rsidR="6A4FF41A" w:rsidRPr="33C2E1BE">
        <w:rPr>
          <w:rFonts w:eastAsiaTheme="minorEastAsia"/>
          <w:color w:val="000000" w:themeColor="text1"/>
          <w:lang w:val="en-GB"/>
        </w:rPr>
        <w:t xml:space="preserve"> you with information as early a</w:t>
      </w:r>
      <w:r w:rsidR="0032796B">
        <w:rPr>
          <w:rFonts w:eastAsiaTheme="minorEastAsia"/>
          <w:color w:val="000000" w:themeColor="text1"/>
          <w:lang w:val="en-GB"/>
        </w:rPr>
        <w:t>s possible</w:t>
      </w:r>
    </w:p>
    <w:p w14:paraId="0E9C5221" w14:textId="77777777" w:rsidR="00E0537E" w:rsidRPr="00E0537E" w:rsidRDefault="6A4FF41A" w:rsidP="00797CBF">
      <w:pPr>
        <w:pStyle w:val="ListParagraph"/>
        <w:numPr>
          <w:ilvl w:val="0"/>
          <w:numId w:val="4"/>
        </w:numPr>
        <w:rPr>
          <w:color w:val="000000" w:themeColor="text1"/>
          <w:lang w:val="en-GB"/>
        </w:rPr>
      </w:pPr>
      <w:r w:rsidRPr="1971CB9E">
        <w:rPr>
          <w:rFonts w:eastAsiaTheme="minorEastAsia"/>
          <w:color w:val="000000" w:themeColor="text1"/>
          <w:lang w:val="en-GB"/>
        </w:rPr>
        <w:t>Publish your name as one of the reviewers</w:t>
      </w:r>
      <w:r w:rsidR="00D700FD">
        <w:rPr>
          <w:rFonts w:eastAsiaTheme="minorEastAsia"/>
          <w:color w:val="000000" w:themeColor="text1"/>
          <w:lang w:val="en-GB"/>
        </w:rPr>
        <w:t xml:space="preserve"> on the website</w:t>
      </w:r>
      <w:r w:rsidR="003216F7">
        <w:rPr>
          <w:rFonts w:eastAsiaTheme="minorEastAsia"/>
          <w:color w:val="000000" w:themeColor="text1"/>
          <w:lang w:val="en-GB"/>
        </w:rPr>
        <w:t xml:space="preserve"> </w:t>
      </w:r>
      <w:r w:rsidR="003216F7" w:rsidRPr="00D700FD">
        <w:rPr>
          <w:rFonts w:eastAsiaTheme="minorEastAsia"/>
          <w:color w:val="000000" w:themeColor="text1"/>
          <w:lang w:val="en-GB"/>
        </w:rPr>
        <w:t xml:space="preserve">– </w:t>
      </w:r>
      <w:r w:rsidR="00D700FD" w:rsidRPr="00D700FD">
        <w:rPr>
          <w:rFonts w:eastAsiaTheme="minorEastAsia"/>
          <w:color w:val="000000" w:themeColor="text1"/>
          <w:lang w:val="en-GB"/>
        </w:rPr>
        <w:t>a</w:t>
      </w:r>
      <w:r w:rsidR="003216F7" w:rsidRPr="00D700FD">
        <w:rPr>
          <w:rFonts w:eastAsiaTheme="minorEastAsia"/>
          <w:color w:val="000000" w:themeColor="text1"/>
          <w:lang w:val="en-GB"/>
        </w:rPr>
        <w:t xml:space="preserve">fter </w:t>
      </w:r>
      <w:r w:rsidR="00D700FD" w:rsidRPr="00D700FD">
        <w:rPr>
          <w:rFonts w:eastAsiaTheme="minorEastAsia"/>
          <w:color w:val="000000" w:themeColor="text1"/>
          <w:lang w:val="en-GB"/>
        </w:rPr>
        <w:t>the application deadline</w:t>
      </w:r>
    </w:p>
    <w:p w14:paraId="67376128" w14:textId="77777777" w:rsidR="00423645" w:rsidRPr="00423645" w:rsidRDefault="00E0537E" w:rsidP="00797CBF">
      <w:pPr>
        <w:pStyle w:val="ListParagraph"/>
        <w:numPr>
          <w:ilvl w:val="0"/>
          <w:numId w:val="4"/>
        </w:numPr>
        <w:rPr>
          <w:color w:val="000000" w:themeColor="text1"/>
          <w:lang w:val="en-GB"/>
        </w:rPr>
      </w:pPr>
      <w:r>
        <w:rPr>
          <w:rFonts w:eastAsiaTheme="minorEastAsia"/>
          <w:color w:val="000000" w:themeColor="text1"/>
          <w:lang w:val="en-GB"/>
        </w:rPr>
        <w:t>Send you the final report that is shared with the</w:t>
      </w:r>
      <w:r w:rsidR="00423645">
        <w:rPr>
          <w:rFonts w:eastAsiaTheme="minorEastAsia"/>
          <w:color w:val="000000" w:themeColor="text1"/>
          <w:lang w:val="en-GB"/>
        </w:rPr>
        <w:t xml:space="preserve"> applicants</w:t>
      </w:r>
    </w:p>
    <w:p w14:paraId="499B7502" w14:textId="58136A0D" w:rsidR="73AEF48D" w:rsidRPr="00A84302" w:rsidRDefault="00AF4914" w:rsidP="00A84302">
      <w:pPr>
        <w:pStyle w:val="ListParagraph"/>
        <w:numPr>
          <w:ilvl w:val="0"/>
          <w:numId w:val="4"/>
        </w:numPr>
        <w:rPr>
          <w:rFonts w:eastAsiaTheme="minorEastAsia"/>
          <w:color w:val="000000" w:themeColor="text1"/>
          <w:lang w:val="en-GB"/>
        </w:rPr>
      </w:pPr>
      <w:r>
        <w:rPr>
          <w:rFonts w:eastAsiaTheme="minorEastAsia"/>
          <w:color w:val="000000" w:themeColor="text1"/>
          <w:lang w:val="en-GB"/>
        </w:rPr>
        <w:t xml:space="preserve">Invite you to </w:t>
      </w:r>
      <w:r w:rsidR="103F4924" w:rsidRPr="431E5146">
        <w:rPr>
          <w:rFonts w:eastAsiaTheme="minorEastAsia"/>
          <w:color w:val="000000" w:themeColor="text1"/>
          <w:lang w:val="en-GB"/>
        </w:rPr>
        <w:t>join our growing</w:t>
      </w:r>
      <w:r w:rsidRPr="431E5146">
        <w:rPr>
          <w:rFonts w:eastAsiaTheme="minorEastAsia"/>
          <w:color w:val="000000" w:themeColor="text1"/>
          <w:lang w:val="en-GB"/>
        </w:rPr>
        <w:t xml:space="preserve"> communit</w:t>
      </w:r>
      <w:r w:rsidR="76815BF8" w:rsidRPr="431E5146">
        <w:rPr>
          <w:rFonts w:eastAsiaTheme="minorEastAsia"/>
          <w:color w:val="000000" w:themeColor="text1"/>
          <w:lang w:val="en-GB"/>
        </w:rPr>
        <w:t>ies and Special Interest Groups (SIGs)</w:t>
      </w:r>
      <w:r>
        <w:rPr>
          <w:rFonts w:eastAsiaTheme="minorEastAsia"/>
          <w:color w:val="000000" w:themeColor="text1"/>
          <w:lang w:val="en-GB"/>
        </w:rPr>
        <w:t xml:space="preserve"> </w:t>
      </w:r>
    </w:p>
    <w:p w14:paraId="2A6B2081" w14:textId="21ACE884" w:rsidR="73AEF48D" w:rsidRDefault="6A4FF41A" w:rsidP="33C2E1BE">
      <w:pPr>
        <w:pStyle w:val="Heading1"/>
        <w:rPr>
          <w:rFonts w:ascii="Calibri Light" w:hAnsi="Calibri Light"/>
        </w:rPr>
      </w:pPr>
      <w:bookmarkStart w:id="1" w:name="_Toc1603742298"/>
      <w:r>
        <w:t>Commitment from you</w:t>
      </w:r>
      <w:bookmarkEnd w:id="1"/>
    </w:p>
    <w:p w14:paraId="2964270D" w14:textId="77777777" w:rsidR="006D2AFD" w:rsidRDefault="006D2AFD" w:rsidP="006D2AFD">
      <w:pPr>
        <w:pStyle w:val="ListParagraph"/>
        <w:numPr>
          <w:ilvl w:val="0"/>
          <w:numId w:val="7"/>
        </w:numPr>
        <w:rPr>
          <w:lang w:val="en-GB"/>
        </w:rPr>
      </w:pPr>
      <w:r>
        <w:rPr>
          <w:lang w:val="en-GB"/>
        </w:rPr>
        <w:t>Avoid naming which organisations you have reviewed</w:t>
      </w:r>
    </w:p>
    <w:p w14:paraId="023ADC5E" w14:textId="764D6BC2" w:rsidR="006D2AFD" w:rsidRPr="0012420E" w:rsidRDefault="004A31EE" w:rsidP="006D2AFD">
      <w:pPr>
        <w:pStyle w:val="ListParagraph"/>
        <w:numPr>
          <w:ilvl w:val="0"/>
          <w:numId w:val="7"/>
        </w:numPr>
        <w:rPr>
          <w:lang w:val="en-GB"/>
        </w:rPr>
      </w:pPr>
      <w:r w:rsidRPr="5435BA6C">
        <w:rPr>
          <w:lang w:val="en-GB"/>
        </w:rPr>
        <w:t>Sign NDA</w:t>
      </w:r>
      <w:r w:rsidR="006D2AFD" w:rsidRPr="5435BA6C">
        <w:rPr>
          <w:lang w:val="en-GB"/>
        </w:rPr>
        <w:t xml:space="preserve"> not to disclose the detail and content of applications you have reviewed</w:t>
      </w:r>
    </w:p>
    <w:p w14:paraId="22097A13" w14:textId="77777777" w:rsidR="00C86CEA" w:rsidRDefault="00C86CEA" w:rsidP="00C86CEA">
      <w:pPr>
        <w:pStyle w:val="ListParagraph"/>
        <w:numPr>
          <w:ilvl w:val="0"/>
          <w:numId w:val="7"/>
        </w:numPr>
        <w:rPr>
          <w:lang w:val="en-GB"/>
        </w:rPr>
      </w:pPr>
      <w:r w:rsidRPr="0012420E">
        <w:rPr>
          <w:lang w:val="en-GB"/>
        </w:rPr>
        <w:t>Declare any relationships held that may preclude your evaluation of an entry</w:t>
      </w:r>
    </w:p>
    <w:p w14:paraId="24D7DBD7" w14:textId="609D8BC8" w:rsidR="0012420E" w:rsidRPr="0012420E" w:rsidRDefault="0012420E" w:rsidP="0012420E">
      <w:pPr>
        <w:pStyle w:val="ListParagraph"/>
        <w:numPr>
          <w:ilvl w:val="0"/>
          <w:numId w:val="7"/>
        </w:numPr>
        <w:rPr>
          <w:lang w:val="en-GB"/>
        </w:rPr>
      </w:pPr>
      <w:r w:rsidRPr="0012420E">
        <w:rPr>
          <w:lang w:val="en-GB"/>
        </w:rPr>
        <w:t xml:space="preserve">Review each application without bias </w:t>
      </w:r>
    </w:p>
    <w:p w14:paraId="31FDA19E" w14:textId="1E0847D2" w:rsidR="00543A68" w:rsidRPr="0012420E" w:rsidRDefault="00543A68" w:rsidP="00543A68">
      <w:pPr>
        <w:pStyle w:val="ListParagraph"/>
        <w:numPr>
          <w:ilvl w:val="0"/>
          <w:numId w:val="7"/>
        </w:numPr>
        <w:rPr>
          <w:lang w:val="en-GB"/>
        </w:rPr>
      </w:pPr>
      <w:r w:rsidRPr="5435BA6C">
        <w:rPr>
          <w:lang w:val="en-GB"/>
        </w:rPr>
        <w:t xml:space="preserve">Attend the webinar on </w:t>
      </w:r>
      <w:r w:rsidR="51D87E66" w:rsidRPr="5435BA6C">
        <w:rPr>
          <w:lang w:val="en-GB"/>
        </w:rPr>
        <w:t>18</w:t>
      </w:r>
      <w:r w:rsidRPr="5435BA6C">
        <w:rPr>
          <w:vertAlign w:val="superscript"/>
          <w:lang w:val="en-GB"/>
        </w:rPr>
        <w:t>th</w:t>
      </w:r>
      <w:r w:rsidR="7EA30464" w:rsidRPr="5435BA6C">
        <w:rPr>
          <w:lang w:val="en-GB"/>
        </w:rPr>
        <w:t xml:space="preserve"> </w:t>
      </w:r>
      <w:r w:rsidRPr="5435BA6C">
        <w:rPr>
          <w:lang w:val="en-GB"/>
        </w:rPr>
        <w:t>November or watch the recording</w:t>
      </w:r>
    </w:p>
    <w:p w14:paraId="08198227" w14:textId="3DF2ACF2" w:rsidR="0012420E" w:rsidRPr="0012420E" w:rsidRDefault="0012420E" w:rsidP="0012420E">
      <w:pPr>
        <w:pStyle w:val="ListParagraph"/>
        <w:numPr>
          <w:ilvl w:val="0"/>
          <w:numId w:val="7"/>
        </w:numPr>
        <w:rPr>
          <w:lang w:val="en-GB"/>
        </w:rPr>
      </w:pPr>
      <w:r w:rsidRPr="0012420E">
        <w:rPr>
          <w:lang w:val="en-GB"/>
        </w:rPr>
        <w:t>Evalu</w:t>
      </w:r>
      <w:r>
        <w:rPr>
          <w:lang w:val="en-GB"/>
        </w:rPr>
        <w:t>ate</w:t>
      </w:r>
      <w:r w:rsidRPr="0012420E">
        <w:rPr>
          <w:lang w:val="en-GB"/>
        </w:rPr>
        <w:t xml:space="preserve"> content and evidence as per guidance offered</w:t>
      </w:r>
    </w:p>
    <w:p w14:paraId="385BACFE" w14:textId="1847C9D2" w:rsidR="0012420E" w:rsidRPr="0012420E" w:rsidRDefault="0012420E" w:rsidP="0012420E">
      <w:pPr>
        <w:pStyle w:val="ListParagraph"/>
        <w:numPr>
          <w:ilvl w:val="0"/>
          <w:numId w:val="7"/>
        </w:numPr>
        <w:rPr>
          <w:lang w:val="en-GB"/>
        </w:rPr>
      </w:pPr>
      <w:r w:rsidRPr="0012420E">
        <w:rPr>
          <w:lang w:val="en-GB"/>
        </w:rPr>
        <w:t xml:space="preserve">Support and positively </w:t>
      </w:r>
      <w:r w:rsidR="00862B5D" w:rsidRPr="0012420E">
        <w:rPr>
          <w:lang w:val="en-GB"/>
        </w:rPr>
        <w:t>represent the brand of the Agile Business Awards</w:t>
      </w:r>
      <w:r w:rsidR="00E42D3D">
        <w:rPr>
          <w:lang w:val="en-GB"/>
        </w:rPr>
        <w:t xml:space="preserve"> at all times</w:t>
      </w:r>
    </w:p>
    <w:p w14:paraId="6BFA2011" w14:textId="05916595" w:rsidR="0012420E" w:rsidRDefault="75F85220" w:rsidP="0012420E">
      <w:pPr>
        <w:pStyle w:val="ListParagraph"/>
        <w:numPr>
          <w:ilvl w:val="0"/>
          <w:numId w:val="7"/>
        </w:numPr>
        <w:rPr>
          <w:lang w:val="en-GB"/>
        </w:rPr>
      </w:pPr>
      <w:r w:rsidRPr="431E5146">
        <w:rPr>
          <w:lang w:val="en-GB"/>
        </w:rPr>
        <w:t>Share</w:t>
      </w:r>
      <w:r w:rsidR="0012420E" w:rsidRPr="0012420E">
        <w:rPr>
          <w:lang w:val="en-GB"/>
        </w:rPr>
        <w:t xml:space="preserve"> any relevant feedback pertaining to the </w:t>
      </w:r>
      <w:r w:rsidR="00AB42AA" w:rsidRPr="0012420E">
        <w:rPr>
          <w:lang w:val="en-GB"/>
        </w:rPr>
        <w:t>awards process</w:t>
      </w:r>
      <w:r w:rsidR="40E631F8" w:rsidRPr="431E5146">
        <w:rPr>
          <w:lang w:val="en-GB"/>
        </w:rPr>
        <w:t xml:space="preserve"> or conference,</w:t>
      </w:r>
      <w:r w:rsidR="68746728" w:rsidRPr="431E5146">
        <w:rPr>
          <w:lang w:val="en-GB"/>
        </w:rPr>
        <w:t xml:space="preserve"> so we can </w:t>
      </w:r>
      <w:r w:rsidR="3E9B7392" w:rsidRPr="431E5146">
        <w:rPr>
          <w:lang w:val="en-GB"/>
        </w:rPr>
        <w:t xml:space="preserve">continue to </w:t>
      </w:r>
      <w:r w:rsidR="68746728" w:rsidRPr="431E5146">
        <w:rPr>
          <w:lang w:val="en-GB"/>
        </w:rPr>
        <w:t>improve</w:t>
      </w:r>
    </w:p>
    <w:p w14:paraId="04430C42" w14:textId="3F620293" w:rsidR="00241556" w:rsidRPr="0012420E" w:rsidRDefault="3088867B" w:rsidP="0012420E">
      <w:pPr>
        <w:pStyle w:val="ListParagraph"/>
        <w:numPr>
          <w:ilvl w:val="0"/>
          <w:numId w:val="7"/>
        </w:numPr>
        <w:rPr>
          <w:lang w:val="en-GB"/>
        </w:rPr>
      </w:pPr>
      <w:r w:rsidRPr="431E5146">
        <w:rPr>
          <w:lang w:val="en-GB"/>
        </w:rPr>
        <w:t xml:space="preserve">Utilise your networks to promote the Awards </w:t>
      </w:r>
      <w:r w:rsidR="64BFEE04" w:rsidRPr="431E5146">
        <w:rPr>
          <w:lang w:val="en-GB"/>
        </w:rPr>
        <w:t xml:space="preserve">to bring in potential </w:t>
      </w:r>
      <w:r w:rsidR="64BFEE04" w:rsidRPr="619F264C">
        <w:rPr>
          <w:lang w:val="en-GB"/>
        </w:rPr>
        <w:t>candidates</w:t>
      </w:r>
    </w:p>
    <w:p w14:paraId="620F4C11" w14:textId="2AEFAE6B" w:rsidR="1F941DD2" w:rsidRDefault="1F941DD2" w:rsidP="0012420E">
      <w:pPr>
        <w:pStyle w:val="Heading1"/>
      </w:pPr>
      <w:bookmarkStart w:id="2" w:name="_Toc1296332029"/>
      <w:r>
        <w:t xml:space="preserve">Time </w:t>
      </w:r>
      <w:r w:rsidR="00895B61">
        <w:t>c</w:t>
      </w:r>
      <w:r w:rsidR="7C3777C2">
        <w:t>ommitment</w:t>
      </w:r>
      <w:bookmarkEnd w:id="2"/>
    </w:p>
    <w:p w14:paraId="536C9B8B" w14:textId="7F7FD69F" w:rsidR="00FC334F" w:rsidRPr="00BB2228" w:rsidRDefault="000F3207">
      <w:r w:rsidRPr="000F3207">
        <w:t xml:space="preserve">Reviewers can expect </w:t>
      </w:r>
      <w:r w:rsidR="00895B61">
        <w:t>around</w:t>
      </w:r>
      <w:r w:rsidR="007F48BA">
        <w:t xml:space="preserve"> 3-4 hours on general meetings and balancing meetings, and approximately </w:t>
      </w:r>
      <w:r w:rsidR="004314B6">
        <w:t xml:space="preserve">5-8 hours of review time </w:t>
      </w:r>
      <w:r w:rsidR="004314B6" w:rsidRPr="00A31A2C">
        <w:rPr>
          <w:b/>
          <w:bCs/>
        </w:rPr>
        <w:t xml:space="preserve">per application they </w:t>
      </w:r>
      <w:r w:rsidR="00551763" w:rsidRPr="00A31A2C">
        <w:rPr>
          <w:b/>
          <w:bCs/>
        </w:rPr>
        <w:t>review</w:t>
      </w:r>
      <w:r w:rsidR="00551763">
        <w:t xml:space="preserve">. </w:t>
      </w:r>
      <w:r w:rsidR="003F2B44">
        <w:t xml:space="preserve">We strive for a maximum of 2 applications per reviewer. </w:t>
      </w:r>
      <w:r w:rsidR="00265FA6" w:rsidRPr="00BB2228">
        <w:t xml:space="preserve">The review time is </w:t>
      </w:r>
      <w:r w:rsidR="00A225B6" w:rsidRPr="00BB2228">
        <w:t xml:space="preserve">between December </w:t>
      </w:r>
      <w:r w:rsidR="00E72E70">
        <w:t>4</w:t>
      </w:r>
      <w:r w:rsidR="00A225B6" w:rsidRPr="00BB2228">
        <w:rPr>
          <w:vertAlign w:val="superscript"/>
        </w:rPr>
        <w:t>th</w:t>
      </w:r>
      <w:r w:rsidR="00A225B6" w:rsidRPr="00BB2228">
        <w:t xml:space="preserve"> and </w:t>
      </w:r>
      <w:r w:rsidR="00D22316" w:rsidRPr="00BB2228">
        <w:t xml:space="preserve">January </w:t>
      </w:r>
      <w:r w:rsidR="5EDD89C2" w:rsidRPr="00BB2228">
        <w:t>1</w:t>
      </w:r>
      <w:r w:rsidR="00AC1047">
        <w:t>3</w:t>
      </w:r>
      <w:r w:rsidR="5EDD89C2" w:rsidRPr="00BB2228">
        <w:t>th</w:t>
      </w:r>
      <w:r w:rsidR="00D22316" w:rsidRPr="00BB2228">
        <w:t>.</w:t>
      </w:r>
    </w:p>
    <w:p w14:paraId="1C6E4491" w14:textId="42EBBB78" w:rsidR="000F3207" w:rsidRDefault="000F3207" w:rsidP="04302CD1">
      <w:pPr>
        <w:rPr>
          <w:rFonts w:asciiTheme="majorHAnsi" w:eastAsiaTheme="majorEastAsia" w:hAnsiTheme="majorHAnsi" w:cstheme="majorBidi"/>
          <w:color w:val="2F5496" w:themeColor="accent1" w:themeShade="BF"/>
          <w:sz w:val="32"/>
          <w:szCs w:val="32"/>
        </w:rPr>
      </w:pPr>
      <w:commentRangeStart w:id="3"/>
      <w:r>
        <w:rPr>
          <w:noProof/>
        </w:rPr>
        <w:drawing>
          <wp:inline distT="0" distB="0" distL="0" distR="0" wp14:anchorId="6883BA77" wp14:editId="441FCD3A">
            <wp:extent cx="5943600" cy="1105535"/>
            <wp:effectExtent l="12700" t="0" r="12700" b="0"/>
            <wp:docPr id="2" name="Diagram 2">
              <a:extLst xmlns:a="http://schemas.openxmlformats.org/drawingml/2006/main">
                <a:ext uri="{FF2B5EF4-FFF2-40B4-BE49-F238E27FC236}">
                  <a16:creationId xmlns:a16="http://schemas.microsoft.com/office/drawing/2014/main" id="{98972FC4-10B5-A8E6-0AEB-E2C723508807}"/>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commentRangeEnd w:id="3"/>
      <w:r>
        <w:rPr>
          <w:rStyle w:val="CommentReference"/>
        </w:rPr>
        <w:commentReference w:id="3"/>
      </w:r>
    </w:p>
    <w:p w14:paraId="15DB7E0E" w14:textId="77777777" w:rsidR="006A4A7A" w:rsidRDefault="006A4A7A" w:rsidP="00C76BAE">
      <w:pPr>
        <w:rPr>
          <w:lang w:val="en-GB"/>
        </w:rPr>
      </w:pPr>
    </w:p>
    <w:p w14:paraId="6F079D34" w14:textId="1F55C492" w:rsidR="00C76BAE" w:rsidRPr="00BC1292" w:rsidRDefault="00C76BAE" w:rsidP="00C76BAE">
      <w:pPr>
        <w:rPr>
          <w:lang w:val="en-GB"/>
        </w:rPr>
      </w:pPr>
      <w:r w:rsidRPr="00BC1292">
        <w:rPr>
          <w:lang w:val="en-GB"/>
        </w:rPr>
        <w:t>We are anticipating no fewer than 6 reviewers for each award</w:t>
      </w:r>
      <w:r w:rsidR="00FE66B6">
        <w:rPr>
          <w:lang w:val="en-GB"/>
        </w:rPr>
        <w:t>s</w:t>
      </w:r>
      <w:r w:rsidRPr="00BC1292">
        <w:rPr>
          <w:lang w:val="en-GB"/>
        </w:rPr>
        <w:t xml:space="preserve"> category. Each entry will be evaluated by 3 independent reviewers.</w:t>
      </w:r>
    </w:p>
    <w:p w14:paraId="7B16D43A" w14:textId="34E5A964" w:rsidR="00907FAE" w:rsidRDefault="00C76BAE" w:rsidP="00C76BAE">
      <w:pPr>
        <w:rPr>
          <w:rFonts w:asciiTheme="majorHAnsi" w:eastAsiaTheme="majorEastAsia" w:hAnsiTheme="majorHAnsi" w:cstheme="majorBidi"/>
          <w:color w:val="2F5496" w:themeColor="accent1" w:themeShade="BF"/>
          <w:sz w:val="32"/>
          <w:szCs w:val="32"/>
        </w:rPr>
      </w:pPr>
      <w:r w:rsidRPr="00BC1292">
        <w:rPr>
          <w:lang w:val="en-GB"/>
        </w:rPr>
        <w:t>Peter Coesmans, Agile Business Consortium</w:t>
      </w:r>
      <w:r w:rsidR="00192F9E">
        <w:rPr>
          <w:lang w:val="en-GB"/>
        </w:rPr>
        <w:t>’s</w:t>
      </w:r>
      <w:r w:rsidRPr="00BC1292">
        <w:rPr>
          <w:lang w:val="en-GB"/>
        </w:rPr>
        <w:t xml:space="preserve"> Chief Agility Officer, will oversee the review process together with Consortium Director Jason Wright. Should you need to do so, you can contact Peter on </w:t>
      </w:r>
      <w:hyperlink r:id="rId18" w:history="1">
        <w:r w:rsidRPr="004C2756">
          <w:rPr>
            <w:rStyle w:val="Hyperlink"/>
            <w:lang w:val="en-GB"/>
          </w:rPr>
          <w:t>Peter@agilebusiness.org</w:t>
        </w:r>
      </w:hyperlink>
      <w:r>
        <w:rPr>
          <w:lang w:val="en-GB"/>
        </w:rPr>
        <w:t xml:space="preserve"> </w:t>
      </w:r>
      <w:r w:rsidRPr="00BC1292">
        <w:rPr>
          <w:lang w:val="en-GB"/>
        </w:rPr>
        <w:t xml:space="preserve">and Jason at </w:t>
      </w:r>
      <w:hyperlink r:id="rId19" w:history="1">
        <w:r w:rsidRPr="004C2756">
          <w:rPr>
            <w:rStyle w:val="Hyperlink"/>
            <w:lang w:val="en-GB"/>
          </w:rPr>
          <w:t>Jason@agilebusiness.org</w:t>
        </w:r>
      </w:hyperlink>
      <w:r>
        <w:rPr>
          <w:lang w:val="en-GB"/>
        </w:rPr>
        <w:t xml:space="preserve"> </w:t>
      </w:r>
      <w:r w:rsidRPr="00BC1292">
        <w:rPr>
          <w:lang w:val="en-GB"/>
        </w:rPr>
        <w:t> </w:t>
      </w:r>
      <w:r w:rsidR="00907FAE">
        <w:br w:type="page"/>
      </w:r>
    </w:p>
    <w:p w14:paraId="524AFF96" w14:textId="19916D32" w:rsidR="1F941DD2" w:rsidRDefault="1F941DD2" w:rsidP="428C07DC">
      <w:pPr>
        <w:pStyle w:val="Heading1"/>
        <w:rPr>
          <w:rFonts w:ascii="Calibri Light" w:hAnsi="Calibri Light"/>
        </w:rPr>
      </w:pPr>
      <w:bookmarkStart w:id="6" w:name="_Toc231113555"/>
      <w:r>
        <w:t>Date milestone</w:t>
      </w:r>
      <w:r w:rsidR="49246425">
        <w:t>s</w:t>
      </w:r>
      <w:bookmarkEnd w:id="6"/>
    </w:p>
    <w:p w14:paraId="08A06CE7" w14:textId="5BFDE3F9" w:rsidR="3588312E" w:rsidRDefault="3588312E" w:rsidP="1971CB9E">
      <w:pPr>
        <w:pStyle w:val="Heading2"/>
        <w:rPr>
          <w:rFonts w:ascii="Calibri Light" w:hAnsi="Calibri Light"/>
        </w:rPr>
      </w:pPr>
      <w:bookmarkStart w:id="7" w:name="_Toc311339501"/>
      <w:r w:rsidRPr="3F9B1371">
        <w:rPr>
          <w:lang w:val="en-GB"/>
        </w:rPr>
        <w:t>Dates to be aware of:</w:t>
      </w:r>
      <w:bookmarkEnd w:id="7"/>
      <w:r w:rsidRPr="3F9B1371">
        <w:rPr>
          <w:lang w:val="en-GB"/>
        </w:rPr>
        <w:t xml:space="preserve"> </w:t>
      </w:r>
    </w:p>
    <w:p w14:paraId="2DCCF39A" w14:textId="0B6CDEE2" w:rsidR="00EB735F" w:rsidRPr="00BC1292" w:rsidRDefault="00EB735F" w:rsidP="431E5146">
      <w:pPr>
        <w:rPr>
          <w:lang w:val="en-GB"/>
        </w:rPr>
      </w:pPr>
      <w:r>
        <w:rPr>
          <w:b/>
          <w:bCs/>
          <w:lang w:val="en-GB"/>
        </w:rPr>
        <w:t>July</w:t>
      </w:r>
      <w:r w:rsidRPr="00BC1292">
        <w:rPr>
          <w:lang w:val="en-GB"/>
        </w:rPr>
        <w:t xml:space="preserve"> – Application form</w:t>
      </w:r>
      <w:r>
        <w:rPr>
          <w:lang w:val="en-GB"/>
        </w:rPr>
        <w:t xml:space="preserve"> and guidance live</w:t>
      </w:r>
      <w:r w:rsidRPr="00BC1292">
        <w:rPr>
          <w:lang w:val="en-GB"/>
        </w:rPr>
        <w:t> </w:t>
      </w:r>
    </w:p>
    <w:p w14:paraId="0060310D" w14:textId="6694BBD5" w:rsidR="00EB735F" w:rsidRPr="00BC1292" w:rsidRDefault="0005195B" w:rsidP="00EB735F">
      <w:pPr>
        <w:rPr>
          <w:lang w:val="en-GB"/>
        </w:rPr>
      </w:pPr>
      <w:r w:rsidRPr="0005195B">
        <w:rPr>
          <w:b/>
          <w:bCs/>
          <w:lang w:val="en-GB"/>
        </w:rPr>
        <w:t>18th</w:t>
      </w:r>
      <w:r w:rsidR="00EB735F" w:rsidRPr="0005195B">
        <w:rPr>
          <w:b/>
          <w:bCs/>
          <w:lang w:val="en-GB"/>
        </w:rPr>
        <w:t xml:space="preserve"> November</w:t>
      </w:r>
      <w:r w:rsidR="00EB735F" w:rsidRPr="431E5146">
        <w:rPr>
          <w:b/>
          <w:bCs/>
          <w:lang w:val="en-GB"/>
        </w:rPr>
        <w:t xml:space="preserve"> – </w:t>
      </w:r>
      <w:r w:rsidRPr="0005195B">
        <w:rPr>
          <w:b/>
          <w:bCs/>
          <w:lang w:val="en-GB"/>
        </w:rPr>
        <w:t xml:space="preserve">Training </w:t>
      </w:r>
      <w:r w:rsidR="00EB735F" w:rsidRPr="0005195B">
        <w:rPr>
          <w:b/>
          <w:bCs/>
          <w:lang w:val="en-GB"/>
        </w:rPr>
        <w:t>Webinar</w:t>
      </w:r>
      <w:r w:rsidR="00EB735F" w:rsidRPr="431E5146">
        <w:rPr>
          <w:lang w:val="en-GB"/>
        </w:rPr>
        <w:t xml:space="preserve"> for all reviewers </w:t>
      </w:r>
      <w:r w:rsidR="00EB735F" w:rsidRPr="424F377C">
        <w:rPr>
          <w:lang w:val="en-GB"/>
        </w:rPr>
        <w:t>on the evaluation process for applications </w:t>
      </w:r>
    </w:p>
    <w:p w14:paraId="054664D1" w14:textId="0AA4E177" w:rsidR="00EB735F" w:rsidRDefault="00943BBD" w:rsidP="00EB735F">
      <w:pPr>
        <w:rPr>
          <w:lang w:val="en-GB"/>
        </w:rPr>
      </w:pPr>
      <w:r>
        <w:rPr>
          <w:b/>
          <w:bCs/>
          <w:lang w:val="en-GB"/>
        </w:rPr>
        <w:t>25</w:t>
      </w:r>
      <w:r w:rsidRPr="00943BBD">
        <w:rPr>
          <w:b/>
          <w:bCs/>
          <w:vertAlign w:val="superscript"/>
          <w:lang w:val="en-GB"/>
        </w:rPr>
        <w:t>th</w:t>
      </w:r>
      <w:r>
        <w:rPr>
          <w:b/>
          <w:bCs/>
          <w:lang w:val="en-GB"/>
        </w:rPr>
        <w:t xml:space="preserve"> November</w:t>
      </w:r>
      <w:r w:rsidR="00EB735F" w:rsidRPr="00BC1292">
        <w:rPr>
          <w:lang w:val="en-GB"/>
        </w:rPr>
        <w:t xml:space="preserve"> </w:t>
      </w:r>
      <w:r w:rsidR="00EB735F" w:rsidRPr="00BC1292">
        <w:rPr>
          <w:b/>
          <w:bCs/>
          <w:lang w:val="en-GB"/>
        </w:rPr>
        <w:t xml:space="preserve">22:00 GMT/UTC </w:t>
      </w:r>
      <w:r w:rsidR="00EB735F" w:rsidRPr="00BC1292">
        <w:rPr>
          <w:lang w:val="en-GB"/>
        </w:rPr>
        <w:t>–</w:t>
      </w:r>
      <w:r>
        <w:rPr>
          <w:lang w:val="en-GB"/>
        </w:rPr>
        <w:t xml:space="preserve"> </w:t>
      </w:r>
      <w:r w:rsidR="00EB735F" w:rsidRPr="00BC1292">
        <w:rPr>
          <w:lang w:val="en-GB"/>
        </w:rPr>
        <w:t>Awards applications </w:t>
      </w:r>
      <w:r>
        <w:rPr>
          <w:lang w:val="en-GB"/>
        </w:rPr>
        <w:t>close</w:t>
      </w:r>
    </w:p>
    <w:p w14:paraId="483ACC4A" w14:textId="4CF3655C" w:rsidR="0043219A" w:rsidRDefault="0043219A" w:rsidP="00EB735F">
      <w:pPr>
        <w:rPr>
          <w:lang w:val="en-GB"/>
        </w:rPr>
      </w:pPr>
      <w:r w:rsidRPr="001E065C">
        <w:rPr>
          <w:b/>
          <w:bCs/>
          <w:lang w:val="en-GB"/>
        </w:rPr>
        <w:t>29</w:t>
      </w:r>
      <w:r w:rsidRPr="001E065C">
        <w:rPr>
          <w:b/>
          <w:bCs/>
          <w:vertAlign w:val="superscript"/>
          <w:lang w:val="en-GB"/>
        </w:rPr>
        <w:t>th</w:t>
      </w:r>
      <w:r w:rsidRPr="001E065C">
        <w:rPr>
          <w:b/>
          <w:bCs/>
          <w:lang w:val="en-GB"/>
        </w:rPr>
        <w:t xml:space="preserve"> November</w:t>
      </w:r>
      <w:r>
        <w:rPr>
          <w:lang w:val="en-GB"/>
        </w:rPr>
        <w:t xml:space="preserve"> – Reviewers receive names of applicant organisations </w:t>
      </w:r>
    </w:p>
    <w:p w14:paraId="72A42AC0" w14:textId="638A5533" w:rsidR="001E065C" w:rsidRPr="00BC1292" w:rsidRDefault="001E065C" w:rsidP="00EB735F">
      <w:pPr>
        <w:rPr>
          <w:lang w:val="en-GB"/>
        </w:rPr>
      </w:pPr>
      <w:r w:rsidRPr="001E065C">
        <w:rPr>
          <w:b/>
          <w:bCs/>
          <w:lang w:val="en-GB"/>
        </w:rPr>
        <w:t>4</w:t>
      </w:r>
      <w:r w:rsidRPr="001E065C">
        <w:rPr>
          <w:b/>
          <w:bCs/>
          <w:vertAlign w:val="superscript"/>
          <w:lang w:val="en-GB"/>
        </w:rPr>
        <w:t>th</w:t>
      </w:r>
      <w:r w:rsidRPr="001E065C">
        <w:rPr>
          <w:b/>
          <w:bCs/>
          <w:lang w:val="en-GB"/>
        </w:rPr>
        <w:t xml:space="preserve"> December</w:t>
      </w:r>
      <w:r>
        <w:rPr>
          <w:lang w:val="en-GB"/>
        </w:rPr>
        <w:t xml:space="preserve"> – Applications sent out for review</w:t>
      </w:r>
    </w:p>
    <w:p w14:paraId="78965607" w14:textId="77777777" w:rsidR="00EB735F" w:rsidRPr="00BC1292" w:rsidRDefault="00EB735F" w:rsidP="00EB735F">
      <w:pPr>
        <w:rPr>
          <w:lang w:val="en-GB"/>
        </w:rPr>
      </w:pPr>
      <w:r w:rsidRPr="00BC1292">
        <w:rPr>
          <w:lang w:val="en-GB"/>
        </w:rPr>
        <w:t>Before receiving applications for review, you will be sent a list of applicant organisation names. This is so that no reviewer will evaluate entries from organisations with whom they have a relationship or potential conflict. Please let us know if this applies once you have received that list. </w:t>
      </w:r>
    </w:p>
    <w:p w14:paraId="3693D296" w14:textId="4405FE74" w:rsidR="00EB735F" w:rsidRPr="00BC1292" w:rsidRDefault="00EB735F" w:rsidP="00EB735F">
      <w:pPr>
        <w:rPr>
          <w:lang w:val="en-GB"/>
        </w:rPr>
      </w:pPr>
      <w:r w:rsidRPr="584173A1">
        <w:rPr>
          <w:b/>
          <w:bCs/>
          <w:lang w:val="en-GB"/>
        </w:rPr>
        <w:t>1</w:t>
      </w:r>
      <w:r w:rsidR="00D75FD5">
        <w:rPr>
          <w:b/>
          <w:bCs/>
          <w:lang w:val="en-GB"/>
        </w:rPr>
        <w:t>3</w:t>
      </w:r>
      <w:r w:rsidRPr="584173A1">
        <w:rPr>
          <w:b/>
          <w:bCs/>
          <w:vertAlign w:val="superscript"/>
          <w:lang w:val="en-GB"/>
        </w:rPr>
        <w:t>th</w:t>
      </w:r>
      <w:r w:rsidRPr="584173A1">
        <w:rPr>
          <w:b/>
          <w:bCs/>
          <w:lang w:val="en-GB"/>
        </w:rPr>
        <w:t xml:space="preserve"> January 202</w:t>
      </w:r>
      <w:r w:rsidR="00D75FD5">
        <w:rPr>
          <w:b/>
          <w:bCs/>
          <w:lang w:val="en-GB"/>
        </w:rPr>
        <w:t>5</w:t>
      </w:r>
      <w:r w:rsidRPr="584173A1">
        <w:rPr>
          <w:b/>
          <w:bCs/>
          <w:lang w:val="en-GB"/>
        </w:rPr>
        <w:t xml:space="preserve"> 22:00 GMT/UTC</w:t>
      </w:r>
      <w:r w:rsidRPr="584173A1">
        <w:rPr>
          <w:lang w:val="en-GB"/>
        </w:rPr>
        <w:t xml:space="preserve"> – Deadline for application reviews </w:t>
      </w:r>
      <w:r w:rsidR="00D75FD5">
        <w:rPr>
          <w:lang w:val="en-GB"/>
        </w:rPr>
        <w:t>to be completed</w:t>
      </w:r>
    </w:p>
    <w:p w14:paraId="60028767" w14:textId="7220CE01" w:rsidR="00EB735F" w:rsidRPr="00BC1292" w:rsidRDefault="00EB735F" w:rsidP="00EB735F">
      <w:pPr>
        <w:rPr>
          <w:lang w:val="en-GB"/>
        </w:rPr>
      </w:pPr>
      <w:r w:rsidRPr="00BC1292">
        <w:rPr>
          <w:b/>
          <w:bCs/>
          <w:lang w:val="en-GB"/>
        </w:rPr>
        <w:t>2</w:t>
      </w:r>
      <w:r w:rsidR="00CE5C10">
        <w:rPr>
          <w:b/>
          <w:bCs/>
          <w:lang w:val="en-GB"/>
        </w:rPr>
        <w:t>0</w:t>
      </w:r>
      <w:r w:rsidR="00CE5C10" w:rsidRPr="00CE5C10">
        <w:rPr>
          <w:b/>
          <w:bCs/>
          <w:vertAlign w:val="superscript"/>
          <w:lang w:val="en-GB"/>
        </w:rPr>
        <w:t>th</w:t>
      </w:r>
      <w:r w:rsidRPr="00BC1292">
        <w:rPr>
          <w:b/>
          <w:bCs/>
          <w:lang w:val="en-GB"/>
        </w:rPr>
        <w:t>/</w:t>
      </w:r>
      <w:r w:rsidR="00196753" w:rsidRPr="00196753">
        <w:rPr>
          <w:b/>
          <w:bCs/>
          <w:lang w:val="en-GB"/>
        </w:rPr>
        <w:t>23</w:t>
      </w:r>
      <w:r w:rsidR="00196753" w:rsidRPr="00196753">
        <w:rPr>
          <w:b/>
          <w:bCs/>
          <w:vertAlign w:val="superscript"/>
          <w:lang w:val="en-GB"/>
        </w:rPr>
        <w:t>rd</w:t>
      </w:r>
      <w:r w:rsidR="00196753" w:rsidRPr="00196753">
        <w:rPr>
          <w:b/>
          <w:bCs/>
          <w:lang w:val="en-GB"/>
        </w:rPr>
        <w:t xml:space="preserve"> </w:t>
      </w:r>
      <w:r w:rsidRPr="00BC1292">
        <w:rPr>
          <w:b/>
          <w:bCs/>
          <w:lang w:val="en-GB"/>
        </w:rPr>
        <w:t>January TBC</w:t>
      </w:r>
      <w:r w:rsidRPr="00BC1292">
        <w:rPr>
          <w:lang w:val="en-GB"/>
        </w:rPr>
        <w:t xml:space="preserve"> – Balancing reviewer panels per category </w:t>
      </w:r>
    </w:p>
    <w:p w14:paraId="5C115C20" w14:textId="71DA9F0E" w:rsidR="00EB735F" w:rsidRPr="009355E0" w:rsidRDefault="00647462" w:rsidP="00EB735F">
      <w:pPr>
        <w:rPr>
          <w:b/>
          <w:bCs/>
          <w:lang w:val="en-GB"/>
        </w:rPr>
      </w:pPr>
      <w:r>
        <w:rPr>
          <w:b/>
          <w:bCs/>
          <w:lang w:val="en-GB"/>
        </w:rPr>
        <w:t>3</w:t>
      </w:r>
      <w:r w:rsidRPr="00647462">
        <w:rPr>
          <w:b/>
          <w:bCs/>
          <w:vertAlign w:val="superscript"/>
          <w:lang w:val="en-GB"/>
        </w:rPr>
        <w:t>rd</w:t>
      </w:r>
      <w:r w:rsidR="00ED0174">
        <w:rPr>
          <w:b/>
          <w:bCs/>
          <w:lang w:val="en-GB"/>
        </w:rPr>
        <w:t xml:space="preserve"> February</w:t>
      </w:r>
      <w:r w:rsidR="00EB735F" w:rsidRPr="009355E0">
        <w:rPr>
          <w:b/>
          <w:bCs/>
          <w:lang w:val="en-GB"/>
        </w:rPr>
        <w:t xml:space="preserve"> – </w:t>
      </w:r>
      <w:r w:rsidR="00EB735F" w:rsidRPr="009355E0">
        <w:rPr>
          <w:lang w:val="en-GB"/>
        </w:rPr>
        <w:t xml:space="preserve">Organisations will be informed whether they have been selected for awards and are invited to speak at the </w:t>
      </w:r>
      <w:r w:rsidR="0048626F">
        <w:rPr>
          <w:lang w:val="en-GB"/>
        </w:rPr>
        <w:t xml:space="preserve">Agile Business </w:t>
      </w:r>
      <w:r w:rsidR="00EB735F" w:rsidRPr="009355E0">
        <w:rPr>
          <w:lang w:val="en-GB"/>
        </w:rPr>
        <w:t>Conference</w:t>
      </w:r>
    </w:p>
    <w:p w14:paraId="21080C12" w14:textId="2A9ADF10" w:rsidR="00EB735F" w:rsidRPr="009355E0" w:rsidRDefault="00A54B99" w:rsidP="00EB735F">
      <w:pPr>
        <w:rPr>
          <w:b/>
          <w:bCs/>
          <w:lang w:val="en-GB"/>
        </w:rPr>
      </w:pPr>
      <w:r>
        <w:rPr>
          <w:b/>
          <w:bCs/>
          <w:lang w:val="en-GB"/>
        </w:rPr>
        <w:t>4</w:t>
      </w:r>
      <w:r w:rsidR="00EB735F" w:rsidRPr="009955C0">
        <w:rPr>
          <w:b/>
          <w:bCs/>
          <w:vertAlign w:val="superscript"/>
          <w:lang w:val="en-GB"/>
        </w:rPr>
        <w:t>th</w:t>
      </w:r>
      <w:r w:rsidR="009955C0">
        <w:rPr>
          <w:b/>
          <w:bCs/>
          <w:lang w:val="en-GB"/>
        </w:rPr>
        <w:t xml:space="preserve"> </w:t>
      </w:r>
      <w:r w:rsidR="00EB735F" w:rsidRPr="009355E0">
        <w:rPr>
          <w:b/>
          <w:bCs/>
          <w:lang w:val="en-GB"/>
        </w:rPr>
        <w:t xml:space="preserve">February </w:t>
      </w:r>
      <w:r w:rsidR="00EB735F" w:rsidRPr="009355E0">
        <w:rPr>
          <w:lang w:val="en-GB"/>
        </w:rPr>
        <w:t xml:space="preserve">– Public announcement of </w:t>
      </w:r>
      <w:r w:rsidR="00F374D4">
        <w:rPr>
          <w:lang w:val="en-GB"/>
        </w:rPr>
        <w:t>winn</w:t>
      </w:r>
      <w:r w:rsidR="005B212F">
        <w:rPr>
          <w:lang w:val="en-GB"/>
        </w:rPr>
        <w:t>ing</w:t>
      </w:r>
      <w:r w:rsidR="00EB735F" w:rsidRPr="009355E0">
        <w:rPr>
          <w:lang w:val="en-GB"/>
        </w:rPr>
        <w:t xml:space="preserve"> organisations </w:t>
      </w:r>
      <w:r w:rsidR="005B212F">
        <w:rPr>
          <w:lang w:val="en-GB"/>
        </w:rPr>
        <w:t>in</w:t>
      </w:r>
      <w:r w:rsidR="00EB735F" w:rsidRPr="009355E0">
        <w:rPr>
          <w:lang w:val="en-GB"/>
        </w:rPr>
        <w:t xml:space="preserve"> each category</w:t>
      </w:r>
      <w:r w:rsidR="009955C0">
        <w:rPr>
          <w:lang w:val="en-GB"/>
        </w:rPr>
        <w:t>,</w:t>
      </w:r>
      <w:r w:rsidR="00EB735F" w:rsidRPr="009355E0">
        <w:rPr>
          <w:lang w:val="en-GB"/>
        </w:rPr>
        <w:t xml:space="preserve"> i.e</w:t>
      </w:r>
      <w:r w:rsidR="00EB735F" w:rsidRPr="619F264C">
        <w:rPr>
          <w:lang w:val="en-GB"/>
        </w:rPr>
        <w:t>.</w:t>
      </w:r>
      <w:r w:rsidR="00EB735F" w:rsidRPr="009355E0">
        <w:rPr>
          <w:lang w:val="en-GB"/>
        </w:rPr>
        <w:t xml:space="preserve"> </w:t>
      </w:r>
      <w:r w:rsidR="009955C0">
        <w:rPr>
          <w:lang w:val="en-GB"/>
        </w:rPr>
        <w:t>those</w:t>
      </w:r>
      <w:r w:rsidR="00EB735F" w:rsidRPr="009355E0">
        <w:rPr>
          <w:lang w:val="en-GB"/>
        </w:rPr>
        <w:t xml:space="preserve"> invited to present at the </w:t>
      </w:r>
      <w:r w:rsidR="009955C0">
        <w:rPr>
          <w:lang w:val="en-GB"/>
        </w:rPr>
        <w:t>virtual</w:t>
      </w:r>
      <w:r w:rsidR="008D38C7">
        <w:rPr>
          <w:lang w:val="en-GB"/>
        </w:rPr>
        <w:t xml:space="preserve"> </w:t>
      </w:r>
      <w:r w:rsidR="002065A3">
        <w:rPr>
          <w:lang w:val="en-GB"/>
        </w:rPr>
        <w:t>Agile Business</w:t>
      </w:r>
      <w:r w:rsidR="002065A3" w:rsidRPr="009355E0">
        <w:rPr>
          <w:lang w:val="en-GB"/>
        </w:rPr>
        <w:t xml:space="preserve"> </w:t>
      </w:r>
      <w:r w:rsidR="00EB735F" w:rsidRPr="009355E0">
        <w:rPr>
          <w:lang w:val="en-GB"/>
        </w:rPr>
        <w:t>Conference</w:t>
      </w:r>
    </w:p>
    <w:p w14:paraId="4CC3DD37" w14:textId="392E764A" w:rsidR="00EB735F" w:rsidRPr="00BC1292" w:rsidRDefault="00A54B99" w:rsidP="00EB735F">
      <w:pPr>
        <w:rPr>
          <w:lang w:val="en-GB"/>
        </w:rPr>
      </w:pPr>
      <w:r w:rsidRPr="57A8C0EA">
        <w:rPr>
          <w:b/>
          <w:bCs/>
          <w:lang w:val="en-GB"/>
        </w:rPr>
        <w:t>26</w:t>
      </w:r>
      <w:r w:rsidRPr="57A8C0EA">
        <w:rPr>
          <w:b/>
          <w:bCs/>
          <w:vertAlign w:val="superscript"/>
          <w:lang w:val="en-GB"/>
        </w:rPr>
        <w:t>th</w:t>
      </w:r>
      <w:r w:rsidR="00942748" w:rsidRPr="57A8C0EA">
        <w:rPr>
          <w:b/>
          <w:bCs/>
          <w:lang w:val="en-GB"/>
        </w:rPr>
        <w:t>- 27</w:t>
      </w:r>
      <w:r w:rsidR="00942748" w:rsidRPr="57A8C0EA">
        <w:rPr>
          <w:b/>
          <w:bCs/>
          <w:vertAlign w:val="superscript"/>
          <w:lang w:val="en-GB"/>
        </w:rPr>
        <w:t>th</w:t>
      </w:r>
      <w:r w:rsidR="00EB735F" w:rsidRPr="57A8C0EA">
        <w:rPr>
          <w:b/>
          <w:bCs/>
          <w:lang w:val="en-GB"/>
        </w:rPr>
        <w:t xml:space="preserve"> </w:t>
      </w:r>
      <w:r w:rsidR="050DD6CC" w:rsidRPr="57A8C0EA">
        <w:rPr>
          <w:b/>
          <w:bCs/>
          <w:lang w:val="en-GB"/>
        </w:rPr>
        <w:t>March</w:t>
      </w:r>
      <w:r w:rsidR="00EB735F" w:rsidRPr="57A8C0EA">
        <w:rPr>
          <w:lang w:val="en-GB"/>
        </w:rPr>
        <w:t>– Agile Business Conference</w:t>
      </w:r>
    </w:p>
    <w:p w14:paraId="78144A00" w14:textId="71A52F59" w:rsidR="3588312E" w:rsidRDefault="3588312E" w:rsidP="006A4A7A">
      <w:pPr>
        <w:rPr>
          <w:rFonts w:ascii="Calibri" w:eastAsia="Calibri" w:hAnsi="Calibri" w:cs="Calibri"/>
          <w:i/>
          <w:iCs/>
          <w:color w:val="000000" w:themeColor="text1"/>
          <w:lang w:val="en-GB"/>
        </w:rPr>
      </w:pPr>
      <w:r w:rsidRPr="57C02186">
        <w:rPr>
          <w:rFonts w:ascii="Calibri" w:eastAsia="Calibri" w:hAnsi="Calibri" w:cs="Calibri"/>
          <w:i/>
          <w:iCs/>
          <w:color w:val="000000" w:themeColor="text1"/>
          <w:lang w:val="en-GB"/>
        </w:rPr>
        <w:t>Note: dates may be open to minor changes</w:t>
      </w:r>
    </w:p>
    <w:p w14:paraId="3D3F425D" w14:textId="77777777" w:rsidR="00E44C56" w:rsidRDefault="00E44C56" w:rsidP="006A4A7A">
      <w:pPr>
        <w:rPr>
          <w:rFonts w:ascii="Calibri" w:eastAsia="Calibri" w:hAnsi="Calibri" w:cs="Calibri"/>
          <w:color w:val="000000" w:themeColor="text1"/>
        </w:rPr>
      </w:pPr>
    </w:p>
    <w:p w14:paraId="3853AA7C" w14:textId="6A923A15" w:rsidR="1F941DD2" w:rsidRDefault="1F941DD2" w:rsidP="57C02186">
      <w:pPr>
        <w:pStyle w:val="Heading1"/>
        <w:rPr>
          <w:rFonts w:ascii="Calibri Light" w:hAnsi="Calibri Light"/>
        </w:rPr>
      </w:pPr>
      <w:bookmarkStart w:id="8" w:name="_Toc1332498364"/>
      <w:r>
        <w:t xml:space="preserve">Attend </w:t>
      </w:r>
      <w:r w:rsidR="00371C92">
        <w:t>reviewers'</w:t>
      </w:r>
      <w:r>
        <w:t xml:space="preserve"> briefing webinar</w:t>
      </w:r>
      <w:bookmarkEnd w:id="8"/>
    </w:p>
    <w:p w14:paraId="74BB94F3" w14:textId="175BF660" w:rsidR="28989B16" w:rsidRDefault="00725B07" w:rsidP="57C02186">
      <w:hyperlink r:id="rId20">
        <w:r w:rsidR="005C75E7">
          <w:rPr>
            <w:rStyle w:val="Hyperlink"/>
            <w:b/>
            <w:bCs/>
            <w:lang w:val="en-GB"/>
          </w:rPr>
          <w:t>18</w:t>
        </w:r>
        <w:r w:rsidR="00C7158C" w:rsidRPr="619F264C">
          <w:rPr>
            <w:rStyle w:val="Hyperlink"/>
            <w:b/>
            <w:bCs/>
            <w:lang w:val="en-GB"/>
          </w:rPr>
          <w:t>th November</w:t>
        </w:r>
      </w:hyperlink>
      <w:r w:rsidR="00C7158C" w:rsidRPr="619F264C">
        <w:rPr>
          <w:b/>
          <w:bCs/>
          <w:lang w:val="en-GB"/>
        </w:rPr>
        <w:t xml:space="preserve"> </w:t>
      </w:r>
      <w:r w:rsidR="28989B16" w:rsidRPr="619F264C">
        <w:rPr>
          <w:b/>
          <w:bCs/>
        </w:rPr>
        <w:t>–</w:t>
      </w:r>
      <w:r w:rsidR="009B1493" w:rsidRPr="619F264C">
        <w:rPr>
          <w:b/>
          <w:bCs/>
        </w:rPr>
        <w:t xml:space="preserve"> </w:t>
      </w:r>
      <w:r w:rsidR="005C75E7">
        <w:rPr>
          <w:b/>
          <w:bCs/>
        </w:rPr>
        <w:t>12</w:t>
      </w:r>
      <w:r w:rsidR="009B1493" w:rsidRPr="619F264C">
        <w:rPr>
          <w:b/>
          <w:bCs/>
        </w:rPr>
        <w:t>pm GMT/UTC</w:t>
      </w:r>
      <w:r w:rsidR="007024E8" w:rsidRPr="619F264C">
        <w:rPr>
          <w:b/>
          <w:bCs/>
        </w:rPr>
        <w:t>.</w:t>
      </w:r>
      <w:r w:rsidR="00A5155D">
        <w:t xml:space="preserve"> </w:t>
      </w:r>
      <w:r w:rsidR="00AC1632">
        <w:t>C</w:t>
      </w:r>
      <w:r w:rsidR="00881269">
        <w:t xml:space="preserve">alendar invite </w:t>
      </w:r>
      <w:r w:rsidR="00371C92">
        <w:t xml:space="preserve">will </w:t>
      </w:r>
      <w:r w:rsidR="00A5155D">
        <w:t xml:space="preserve">be sent </w:t>
      </w:r>
      <w:r w:rsidR="007024E8">
        <w:t xml:space="preserve">out to reviewers in advance and </w:t>
      </w:r>
      <w:r w:rsidR="00E00B40">
        <w:t xml:space="preserve">the </w:t>
      </w:r>
      <w:r w:rsidR="007024E8">
        <w:t xml:space="preserve">recording </w:t>
      </w:r>
      <w:r w:rsidR="00E00B40">
        <w:t xml:space="preserve">will </w:t>
      </w:r>
      <w:r w:rsidR="007024E8">
        <w:t>follow</w:t>
      </w:r>
      <w:r w:rsidR="00881269">
        <w:t>.</w:t>
      </w:r>
    </w:p>
    <w:p w14:paraId="59AF1983" w14:textId="286662D9" w:rsidR="00C76BAE" w:rsidRDefault="470A4D56" w:rsidP="00C76BAE">
      <w:pPr>
        <w:pStyle w:val="NoSpacing"/>
      </w:pPr>
      <w:r>
        <w:t>After registering, you will receive a confirmation email containing information about joining the meeting.</w:t>
      </w:r>
    </w:p>
    <w:p w14:paraId="5D701E98" w14:textId="75E7D3A3" w:rsidR="000B39B2" w:rsidRDefault="000B39B2" w:rsidP="004A16CF">
      <w:pPr>
        <w:pStyle w:val="NoSpacing"/>
        <w:rPr>
          <w:rFonts w:asciiTheme="majorHAnsi" w:eastAsiaTheme="majorEastAsia" w:hAnsiTheme="majorHAnsi" w:cstheme="majorBidi"/>
          <w:color w:val="2F5496" w:themeColor="accent1" w:themeShade="BF"/>
          <w:sz w:val="32"/>
          <w:szCs w:val="32"/>
        </w:rPr>
      </w:pPr>
      <w:r>
        <w:br w:type="page"/>
      </w:r>
    </w:p>
    <w:p w14:paraId="7E5E2253" w14:textId="27EA2A93" w:rsidR="669AFF88" w:rsidRDefault="17B0D8A9" w:rsidP="4DC5445F">
      <w:pPr>
        <w:pStyle w:val="Heading1"/>
        <w:rPr>
          <w:rFonts w:ascii="Calibri Light" w:hAnsi="Calibri Light"/>
        </w:rPr>
      </w:pPr>
      <w:bookmarkStart w:id="9" w:name="_Toc2064235858"/>
      <w:r>
        <w:t>Application Guidance</w:t>
      </w:r>
      <w:bookmarkEnd w:id="9"/>
    </w:p>
    <w:p w14:paraId="4506DD44" w14:textId="1B5157F4" w:rsidR="5FF6BBFD" w:rsidRDefault="5FF6BBFD" w:rsidP="72F48A4E">
      <w:pPr>
        <w:pStyle w:val="Heading2"/>
        <w:rPr>
          <w:rFonts w:ascii="Calibri Light" w:eastAsia="MS Gothic" w:hAnsi="Calibri Light" w:cs="Times New Roman"/>
        </w:rPr>
      </w:pPr>
      <w:bookmarkStart w:id="10" w:name="_Toc2016154244"/>
      <w:r>
        <w:t>The review process</w:t>
      </w:r>
      <w:r w:rsidR="16AD9311">
        <w:t>,</w:t>
      </w:r>
      <w:r>
        <w:t xml:space="preserve"> what to expect</w:t>
      </w:r>
      <w:bookmarkEnd w:id="10"/>
    </w:p>
    <w:p w14:paraId="67347383" w14:textId="18BE55FA" w:rsidR="00AB3047" w:rsidRDefault="00DF5B61" w:rsidP="72F48A4E">
      <w:pPr>
        <w:pStyle w:val="ListParagraph"/>
        <w:numPr>
          <w:ilvl w:val="0"/>
          <w:numId w:val="1"/>
        </w:numPr>
        <w:spacing w:after="0" w:line="240" w:lineRule="auto"/>
        <w:rPr>
          <w:rFonts w:eastAsiaTheme="minorEastAsia"/>
          <w:color w:val="000000" w:themeColor="text1"/>
          <w:lang w:val="en-GB"/>
        </w:rPr>
      </w:pPr>
      <w:r>
        <w:rPr>
          <w:rFonts w:eastAsiaTheme="minorEastAsia"/>
          <w:color w:val="000000" w:themeColor="text1"/>
          <w:lang w:val="en-GB"/>
        </w:rPr>
        <w:t>In</w:t>
      </w:r>
      <w:r w:rsidR="00AB3047">
        <w:rPr>
          <w:rFonts w:eastAsiaTheme="minorEastAsia"/>
          <w:color w:val="000000" w:themeColor="text1"/>
          <w:lang w:val="en-GB"/>
        </w:rPr>
        <w:t xml:space="preserve"> the </w:t>
      </w:r>
      <w:r>
        <w:rPr>
          <w:rFonts w:eastAsiaTheme="minorEastAsia"/>
          <w:color w:val="000000" w:themeColor="text1"/>
          <w:lang w:val="en-GB"/>
        </w:rPr>
        <w:t xml:space="preserve">webinar </w:t>
      </w:r>
      <w:r w:rsidR="00AB3047">
        <w:rPr>
          <w:rFonts w:eastAsiaTheme="minorEastAsia"/>
          <w:color w:val="000000" w:themeColor="text1"/>
          <w:lang w:val="en-GB"/>
        </w:rPr>
        <w:t xml:space="preserve">session </w:t>
      </w:r>
      <w:r w:rsidR="00D67191">
        <w:rPr>
          <w:rFonts w:eastAsiaTheme="minorEastAsia"/>
          <w:color w:val="000000" w:themeColor="text1"/>
          <w:lang w:val="en-GB"/>
        </w:rPr>
        <w:t xml:space="preserve">on </w:t>
      </w:r>
      <w:r w:rsidR="00881269">
        <w:rPr>
          <w:rFonts w:eastAsiaTheme="minorEastAsia"/>
          <w:color w:val="000000" w:themeColor="text1"/>
          <w:lang w:val="en-GB"/>
        </w:rPr>
        <w:t xml:space="preserve">November </w:t>
      </w:r>
      <w:r w:rsidR="000A2D05">
        <w:rPr>
          <w:rFonts w:eastAsiaTheme="minorEastAsia"/>
          <w:color w:val="000000" w:themeColor="text1"/>
          <w:lang w:val="en-GB"/>
        </w:rPr>
        <w:t>18</w:t>
      </w:r>
      <w:r w:rsidR="00AB3047" w:rsidRPr="00AB3047">
        <w:rPr>
          <w:rFonts w:eastAsiaTheme="minorEastAsia"/>
          <w:color w:val="000000" w:themeColor="text1"/>
          <w:vertAlign w:val="superscript"/>
          <w:lang w:val="en-GB"/>
        </w:rPr>
        <w:t>th</w:t>
      </w:r>
      <w:r w:rsidR="00AB3047">
        <w:rPr>
          <w:rFonts w:eastAsiaTheme="minorEastAsia"/>
          <w:color w:val="000000" w:themeColor="text1"/>
          <w:lang w:val="en-GB"/>
        </w:rPr>
        <w:t>, all details and supporting forms</w:t>
      </w:r>
      <w:r w:rsidR="000A2D05">
        <w:rPr>
          <w:rFonts w:eastAsiaTheme="minorEastAsia"/>
          <w:color w:val="000000" w:themeColor="text1"/>
          <w:lang w:val="en-GB"/>
        </w:rPr>
        <w:t xml:space="preserve"> </w:t>
      </w:r>
      <w:r w:rsidR="00AB3047">
        <w:rPr>
          <w:rFonts w:eastAsiaTheme="minorEastAsia"/>
          <w:color w:val="000000" w:themeColor="text1"/>
          <w:lang w:val="en-GB"/>
        </w:rPr>
        <w:t xml:space="preserve">will be </w:t>
      </w:r>
      <w:r>
        <w:rPr>
          <w:rFonts w:eastAsiaTheme="minorEastAsia"/>
          <w:color w:val="000000" w:themeColor="text1"/>
          <w:lang w:val="en-GB"/>
        </w:rPr>
        <w:t>explained</w:t>
      </w:r>
    </w:p>
    <w:p w14:paraId="51CF7E1E" w14:textId="77777777" w:rsidR="00DF5B61" w:rsidRPr="00AB3047" w:rsidRDefault="00DF5B61" w:rsidP="00DF5B61">
      <w:pPr>
        <w:pStyle w:val="ListParagraph"/>
        <w:spacing w:after="0" w:line="240" w:lineRule="auto"/>
        <w:ind w:left="360"/>
        <w:rPr>
          <w:rFonts w:eastAsiaTheme="minorEastAsia"/>
          <w:color w:val="000000" w:themeColor="text1"/>
          <w:lang w:val="en-GB"/>
        </w:rPr>
      </w:pPr>
    </w:p>
    <w:p w14:paraId="42DADD70" w14:textId="44FF1C9B" w:rsidR="000B39B2" w:rsidRPr="000B39B2" w:rsidRDefault="1F462CF0" w:rsidP="72F48A4E">
      <w:pPr>
        <w:pStyle w:val="ListParagraph"/>
        <w:numPr>
          <w:ilvl w:val="0"/>
          <w:numId w:val="1"/>
        </w:numPr>
        <w:spacing w:after="0" w:line="240" w:lineRule="auto"/>
        <w:rPr>
          <w:rFonts w:eastAsiaTheme="minorEastAsia"/>
          <w:color w:val="000000" w:themeColor="text1"/>
          <w:lang w:val="en-GB"/>
        </w:rPr>
      </w:pPr>
      <w:r w:rsidRPr="72F48A4E">
        <w:rPr>
          <w:rFonts w:ascii="Calibri" w:eastAsia="Calibri" w:hAnsi="Calibri" w:cs="Calibri"/>
          <w:color w:val="000000" w:themeColor="text1"/>
          <w:lang w:val="en-GB"/>
        </w:rPr>
        <w:t xml:space="preserve">Reviewers will perform an individual assessment of </w:t>
      </w:r>
      <w:r w:rsidR="000B75DD">
        <w:rPr>
          <w:rFonts w:ascii="Calibri" w:eastAsia="Calibri" w:hAnsi="Calibri" w:cs="Calibri"/>
          <w:color w:val="000000" w:themeColor="text1"/>
          <w:lang w:val="en-GB"/>
        </w:rPr>
        <w:t xml:space="preserve">a maximum of </w:t>
      </w:r>
      <w:r w:rsidR="00E047AB">
        <w:rPr>
          <w:rFonts w:ascii="Calibri" w:eastAsia="Calibri" w:hAnsi="Calibri" w:cs="Calibri"/>
          <w:color w:val="000000" w:themeColor="text1"/>
          <w:lang w:val="en-GB"/>
        </w:rPr>
        <w:t>2</w:t>
      </w:r>
      <w:r w:rsidR="00E047AB" w:rsidRPr="72F48A4E">
        <w:rPr>
          <w:rFonts w:ascii="Calibri" w:eastAsia="Calibri" w:hAnsi="Calibri" w:cs="Calibri"/>
          <w:color w:val="000000" w:themeColor="text1"/>
          <w:lang w:val="en-GB"/>
        </w:rPr>
        <w:t xml:space="preserve"> </w:t>
      </w:r>
      <w:r w:rsidR="00BA49FF">
        <w:rPr>
          <w:rFonts w:ascii="Calibri" w:eastAsia="Calibri" w:hAnsi="Calibri" w:cs="Calibri"/>
          <w:color w:val="000000" w:themeColor="text1"/>
          <w:lang w:val="en-GB"/>
        </w:rPr>
        <w:t>applications</w:t>
      </w:r>
      <w:r w:rsidRPr="72F48A4E">
        <w:rPr>
          <w:rFonts w:ascii="Calibri" w:eastAsia="Calibri" w:hAnsi="Calibri" w:cs="Calibri"/>
          <w:color w:val="000000" w:themeColor="text1"/>
          <w:lang w:val="en-GB"/>
        </w:rPr>
        <w:t xml:space="preserve">. The lead reviewer will gather all individual assessments and combine them. </w:t>
      </w:r>
      <w:r w:rsidR="000B75DD">
        <w:rPr>
          <w:rFonts w:ascii="Calibri" w:eastAsia="Calibri" w:hAnsi="Calibri" w:cs="Calibri"/>
          <w:color w:val="000000" w:themeColor="text1"/>
          <w:lang w:val="en-GB"/>
        </w:rPr>
        <w:t xml:space="preserve">All </w:t>
      </w:r>
      <w:r w:rsidR="00EB0FD4">
        <w:rPr>
          <w:rFonts w:ascii="Calibri" w:eastAsia="Calibri" w:hAnsi="Calibri" w:cs="Calibri"/>
          <w:color w:val="000000" w:themeColor="text1"/>
          <w:lang w:val="en-GB"/>
        </w:rPr>
        <w:t>applications</w:t>
      </w:r>
      <w:r w:rsidR="000B75DD">
        <w:rPr>
          <w:rFonts w:ascii="Calibri" w:eastAsia="Calibri" w:hAnsi="Calibri" w:cs="Calibri"/>
          <w:color w:val="000000" w:themeColor="text1"/>
          <w:lang w:val="en-GB"/>
        </w:rPr>
        <w:t xml:space="preserve"> will be </w:t>
      </w:r>
      <w:r w:rsidR="00776259">
        <w:rPr>
          <w:rFonts w:ascii="Calibri" w:eastAsia="Calibri" w:hAnsi="Calibri" w:cs="Calibri"/>
          <w:color w:val="000000" w:themeColor="text1"/>
          <w:lang w:val="en-GB"/>
        </w:rPr>
        <w:t xml:space="preserve">individually </w:t>
      </w:r>
      <w:r w:rsidR="000B75DD">
        <w:rPr>
          <w:rFonts w:ascii="Calibri" w:eastAsia="Calibri" w:hAnsi="Calibri" w:cs="Calibri"/>
          <w:color w:val="000000" w:themeColor="text1"/>
          <w:lang w:val="en-GB"/>
        </w:rPr>
        <w:t>reviewed by 3 reviewers</w:t>
      </w:r>
    </w:p>
    <w:p w14:paraId="00449B19" w14:textId="69072510" w:rsidR="1F462CF0" w:rsidRDefault="1F462CF0" w:rsidP="000B39B2">
      <w:pPr>
        <w:pStyle w:val="ListParagraph"/>
        <w:spacing w:after="0" w:line="240" w:lineRule="auto"/>
        <w:ind w:left="360"/>
        <w:rPr>
          <w:rFonts w:ascii="Calibri" w:eastAsia="Calibri" w:hAnsi="Calibri" w:cs="Calibri"/>
          <w:color w:val="000000" w:themeColor="text1"/>
          <w:lang w:val="en-GB"/>
        </w:rPr>
      </w:pPr>
      <w:r w:rsidRPr="52826104">
        <w:rPr>
          <w:rFonts w:ascii="Calibri" w:eastAsia="Calibri" w:hAnsi="Calibri" w:cs="Calibri"/>
          <w:color w:val="000000" w:themeColor="text1"/>
          <w:lang w:val="en-GB"/>
        </w:rPr>
        <w:t xml:space="preserve">In a “Balancing Meeting”, all reviewers will come to </w:t>
      </w:r>
      <w:r w:rsidR="1046FCAD" w:rsidRPr="52826104">
        <w:rPr>
          <w:rFonts w:ascii="Calibri" w:eastAsia="Calibri" w:hAnsi="Calibri" w:cs="Calibri"/>
          <w:color w:val="000000" w:themeColor="text1"/>
          <w:lang w:val="en-GB"/>
        </w:rPr>
        <w:t>a conclusion</w:t>
      </w:r>
      <w:r w:rsidRPr="52826104">
        <w:rPr>
          <w:rFonts w:ascii="Calibri" w:eastAsia="Calibri" w:hAnsi="Calibri" w:cs="Calibri"/>
          <w:color w:val="000000" w:themeColor="text1"/>
          <w:lang w:val="en-GB"/>
        </w:rPr>
        <w:t xml:space="preserve">. The final conclusion will be based on consent, although the reviewers will </w:t>
      </w:r>
      <w:r w:rsidR="003C0B5C" w:rsidRPr="52826104">
        <w:rPr>
          <w:rFonts w:ascii="Calibri" w:eastAsia="Calibri" w:hAnsi="Calibri" w:cs="Calibri"/>
          <w:color w:val="000000" w:themeColor="text1"/>
          <w:lang w:val="en-GB"/>
        </w:rPr>
        <w:t>strive</w:t>
      </w:r>
      <w:r w:rsidRPr="52826104">
        <w:rPr>
          <w:rFonts w:ascii="Calibri" w:eastAsia="Calibri" w:hAnsi="Calibri" w:cs="Calibri"/>
          <w:color w:val="000000" w:themeColor="text1"/>
          <w:lang w:val="en-GB"/>
        </w:rPr>
        <w:t xml:space="preserve"> to </w:t>
      </w:r>
      <w:r w:rsidR="00950A80" w:rsidRPr="52826104">
        <w:rPr>
          <w:rFonts w:ascii="Calibri" w:eastAsia="Calibri" w:hAnsi="Calibri" w:cs="Calibri"/>
          <w:color w:val="000000" w:themeColor="text1"/>
          <w:lang w:val="en-GB"/>
        </w:rPr>
        <w:t xml:space="preserve">be </w:t>
      </w:r>
      <w:r w:rsidRPr="52826104">
        <w:rPr>
          <w:rFonts w:ascii="Calibri" w:eastAsia="Calibri" w:hAnsi="Calibri" w:cs="Calibri"/>
          <w:color w:val="000000" w:themeColor="text1"/>
          <w:lang w:val="en-GB"/>
        </w:rPr>
        <w:t>unanim</w:t>
      </w:r>
      <w:r w:rsidR="00950A80" w:rsidRPr="52826104">
        <w:rPr>
          <w:rFonts w:ascii="Calibri" w:eastAsia="Calibri" w:hAnsi="Calibri" w:cs="Calibri"/>
          <w:color w:val="000000" w:themeColor="text1"/>
          <w:lang w:val="en-GB"/>
        </w:rPr>
        <w:t>ous</w:t>
      </w:r>
      <w:r w:rsidRPr="52826104">
        <w:rPr>
          <w:rFonts w:ascii="Calibri" w:eastAsia="Calibri" w:hAnsi="Calibri" w:cs="Calibri"/>
          <w:color w:val="000000" w:themeColor="text1"/>
          <w:lang w:val="en-GB"/>
        </w:rPr>
        <w:t>. It might be that reviewers change their scoring and / or feedback due to the discussion in the “Balancing Meeting” so that the final individual scores and feedback reflect the decision.</w:t>
      </w:r>
      <w:r w:rsidR="00776259" w:rsidRPr="52826104">
        <w:rPr>
          <w:rFonts w:ascii="Calibri" w:eastAsia="Calibri" w:hAnsi="Calibri" w:cs="Calibri"/>
          <w:color w:val="000000" w:themeColor="text1"/>
          <w:lang w:val="en-GB"/>
        </w:rPr>
        <w:t xml:space="preserve"> </w:t>
      </w:r>
      <w:bookmarkStart w:id="11" w:name="_Hlk112764140"/>
      <w:r w:rsidR="006F4B22" w:rsidRPr="52826104">
        <w:rPr>
          <w:rFonts w:ascii="Calibri" w:eastAsia="Calibri" w:hAnsi="Calibri" w:cs="Calibri"/>
          <w:color w:val="000000" w:themeColor="text1"/>
          <w:lang w:val="en-GB"/>
        </w:rPr>
        <w:t xml:space="preserve">The </w:t>
      </w:r>
      <w:r w:rsidR="64E144B1" w:rsidRPr="52826104">
        <w:rPr>
          <w:rFonts w:ascii="Calibri" w:eastAsia="Calibri" w:hAnsi="Calibri" w:cs="Calibri"/>
          <w:color w:val="000000" w:themeColor="text1"/>
          <w:lang w:val="en-GB"/>
        </w:rPr>
        <w:t>aim is to select</w:t>
      </w:r>
      <w:r w:rsidR="00776259" w:rsidRPr="52826104">
        <w:rPr>
          <w:rFonts w:ascii="Calibri" w:eastAsia="Calibri" w:hAnsi="Calibri" w:cs="Calibri"/>
          <w:color w:val="000000" w:themeColor="text1"/>
          <w:lang w:val="en-GB"/>
        </w:rPr>
        <w:t xml:space="preserve"> </w:t>
      </w:r>
      <w:r w:rsidR="00D80115" w:rsidRPr="52826104">
        <w:rPr>
          <w:rFonts w:ascii="Calibri" w:eastAsia="Calibri" w:hAnsi="Calibri" w:cs="Calibri"/>
          <w:color w:val="000000" w:themeColor="text1"/>
          <w:lang w:val="en-GB"/>
        </w:rPr>
        <w:t>three</w:t>
      </w:r>
      <w:r w:rsidR="00D534E2" w:rsidRPr="52826104">
        <w:rPr>
          <w:rFonts w:ascii="Calibri" w:eastAsia="Calibri" w:hAnsi="Calibri" w:cs="Calibri"/>
          <w:color w:val="000000" w:themeColor="text1"/>
          <w:lang w:val="en-GB"/>
        </w:rPr>
        <w:t xml:space="preserve"> examples of </w:t>
      </w:r>
      <w:r w:rsidR="00082A1B" w:rsidRPr="52826104">
        <w:rPr>
          <w:rFonts w:ascii="Calibri" w:eastAsia="Calibri" w:hAnsi="Calibri" w:cs="Calibri"/>
          <w:color w:val="000000" w:themeColor="text1"/>
          <w:lang w:val="en-GB"/>
        </w:rPr>
        <w:t xml:space="preserve">excellence </w:t>
      </w:r>
      <w:r w:rsidR="6670E0F4" w:rsidRPr="52826104">
        <w:rPr>
          <w:rFonts w:ascii="Calibri" w:eastAsia="Calibri" w:hAnsi="Calibri" w:cs="Calibri"/>
          <w:color w:val="000000" w:themeColor="text1"/>
          <w:lang w:val="en-GB"/>
        </w:rPr>
        <w:t>per category</w:t>
      </w:r>
      <w:r w:rsidR="00082A1B" w:rsidRPr="52826104">
        <w:rPr>
          <w:rFonts w:ascii="Calibri" w:eastAsia="Calibri" w:hAnsi="Calibri" w:cs="Calibri"/>
          <w:color w:val="000000" w:themeColor="text1"/>
          <w:lang w:val="en-GB"/>
        </w:rPr>
        <w:t xml:space="preserve"> to</w:t>
      </w:r>
      <w:r w:rsidR="003C0B5C" w:rsidRPr="52826104">
        <w:rPr>
          <w:rFonts w:ascii="Calibri" w:eastAsia="Calibri" w:hAnsi="Calibri" w:cs="Calibri"/>
          <w:color w:val="000000" w:themeColor="text1"/>
          <w:lang w:val="en-GB"/>
        </w:rPr>
        <w:t xml:space="preserve"> be</w:t>
      </w:r>
      <w:r w:rsidR="00082A1B" w:rsidRPr="52826104">
        <w:rPr>
          <w:rFonts w:ascii="Calibri" w:eastAsia="Calibri" w:hAnsi="Calibri" w:cs="Calibri"/>
          <w:color w:val="000000" w:themeColor="text1"/>
          <w:lang w:val="en-GB"/>
        </w:rPr>
        <w:t xml:space="preserve"> showcase</w:t>
      </w:r>
      <w:r w:rsidR="003C0B5C" w:rsidRPr="52826104">
        <w:rPr>
          <w:rFonts w:ascii="Calibri" w:eastAsia="Calibri" w:hAnsi="Calibri" w:cs="Calibri"/>
          <w:color w:val="000000" w:themeColor="text1"/>
          <w:lang w:val="en-GB"/>
        </w:rPr>
        <w:t>d</w:t>
      </w:r>
      <w:r w:rsidR="00082A1B" w:rsidRPr="52826104">
        <w:rPr>
          <w:rFonts w:ascii="Calibri" w:eastAsia="Calibri" w:hAnsi="Calibri" w:cs="Calibri"/>
          <w:color w:val="000000" w:themeColor="text1"/>
          <w:lang w:val="en-GB"/>
        </w:rPr>
        <w:t xml:space="preserve"> at the conference</w:t>
      </w:r>
      <w:bookmarkEnd w:id="11"/>
    </w:p>
    <w:p w14:paraId="6A0C7DD1" w14:textId="5B36A20F" w:rsidR="72F48A4E" w:rsidRDefault="72F48A4E" w:rsidP="72F48A4E">
      <w:pPr>
        <w:spacing w:after="0" w:line="240" w:lineRule="auto"/>
        <w:rPr>
          <w:rFonts w:ascii="Calibri" w:eastAsia="Calibri" w:hAnsi="Calibri" w:cs="Calibri"/>
          <w:color w:val="000000" w:themeColor="text1"/>
          <w:lang w:val="en-GB"/>
        </w:rPr>
      </w:pPr>
    </w:p>
    <w:p w14:paraId="3F56FE71" w14:textId="11F62870" w:rsidR="1F462CF0" w:rsidRDefault="1F462CF0" w:rsidP="72F48A4E">
      <w:pPr>
        <w:pStyle w:val="ListParagraph"/>
        <w:numPr>
          <w:ilvl w:val="0"/>
          <w:numId w:val="1"/>
        </w:numPr>
        <w:spacing w:after="0" w:line="240" w:lineRule="auto"/>
        <w:rPr>
          <w:rFonts w:eastAsiaTheme="minorEastAsia"/>
          <w:color w:val="000000" w:themeColor="text1"/>
          <w:lang w:val="en-GB"/>
        </w:rPr>
      </w:pPr>
      <w:r w:rsidRPr="72F48A4E">
        <w:rPr>
          <w:rFonts w:ascii="Calibri" w:eastAsia="Calibri" w:hAnsi="Calibri" w:cs="Calibri"/>
          <w:color w:val="000000" w:themeColor="text1"/>
          <w:lang w:val="en-GB"/>
        </w:rPr>
        <w:t>While doing the individual assessments, reviewers will provide 3 pieces of information per assessment category:</w:t>
      </w:r>
    </w:p>
    <w:p w14:paraId="4AC9C833" w14:textId="2457F352" w:rsidR="1F462CF0" w:rsidRDefault="1F462CF0" w:rsidP="72F48A4E">
      <w:pPr>
        <w:pStyle w:val="ListParagraph"/>
        <w:numPr>
          <w:ilvl w:val="1"/>
          <w:numId w:val="1"/>
        </w:numPr>
        <w:spacing w:after="0" w:line="240" w:lineRule="auto"/>
        <w:rPr>
          <w:rFonts w:eastAsiaTheme="minorEastAsia"/>
          <w:color w:val="000000" w:themeColor="text1"/>
          <w:lang w:val="en-GB"/>
        </w:rPr>
      </w:pPr>
      <w:r w:rsidRPr="72F48A4E">
        <w:rPr>
          <w:rFonts w:ascii="Calibri" w:eastAsia="Calibri" w:hAnsi="Calibri" w:cs="Calibri"/>
          <w:color w:val="000000" w:themeColor="text1"/>
          <w:lang w:val="en-GB"/>
        </w:rPr>
        <w:t>The score</w:t>
      </w:r>
    </w:p>
    <w:p w14:paraId="78B4A1A2" w14:textId="61A26CBD" w:rsidR="1F462CF0" w:rsidRDefault="1F462CF0" w:rsidP="72F48A4E">
      <w:pPr>
        <w:pStyle w:val="ListParagraph"/>
        <w:numPr>
          <w:ilvl w:val="1"/>
          <w:numId w:val="1"/>
        </w:numPr>
        <w:spacing w:after="0" w:line="240" w:lineRule="auto"/>
        <w:rPr>
          <w:rFonts w:eastAsiaTheme="minorEastAsia"/>
          <w:color w:val="000000" w:themeColor="text1"/>
          <w:lang w:val="en-GB"/>
        </w:rPr>
      </w:pPr>
      <w:r w:rsidRPr="72F48A4E">
        <w:rPr>
          <w:rFonts w:ascii="Calibri" w:eastAsia="Calibri" w:hAnsi="Calibri" w:cs="Calibri"/>
          <w:color w:val="000000" w:themeColor="text1"/>
          <w:lang w:val="en-GB"/>
        </w:rPr>
        <w:t xml:space="preserve">Supporting information regarding the score (what </w:t>
      </w:r>
      <w:r w:rsidR="006E7E72">
        <w:rPr>
          <w:rFonts w:ascii="Calibri" w:eastAsia="Calibri" w:hAnsi="Calibri" w:cs="Calibri"/>
          <w:color w:val="000000" w:themeColor="text1"/>
          <w:lang w:val="en-GB"/>
        </w:rPr>
        <w:t>influenced your decision</w:t>
      </w:r>
      <w:r w:rsidRPr="72F48A4E">
        <w:rPr>
          <w:rFonts w:ascii="Calibri" w:eastAsia="Calibri" w:hAnsi="Calibri" w:cs="Calibri"/>
          <w:color w:val="000000" w:themeColor="text1"/>
          <w:lang w:val="en-GB"/>
        </w:rPr>
        <w:t>)</w:t>
      </w:r>
    </w:p>
    <w:p w14:paraId="081C5CA7" w14:textId="5412390A" w:rsidR="1F462CF0" w:rsidRDefault="1F462CF0" w:rsidP="72F48A4E">
      <w:pPr>
        <w:pStyle w:val="ListParagraph"/>
        <w:numPr>
          <w:ilvl w:val="1"/>
          <w:numId w:val="1"/>
        </w:numPr>
        <w:spacing w:after="0" w:line="240" w:lineRule="auto"/>
        <w:rPr>
          <w:rFonts w:eastAsiaTheme="minorEastAsia"/>
          <w:color w:val="000000" w:themeColor="text1"/>
          <w:lang w:val="en-GB"/>
        </w:rPr>
      </w:pPr>
      <w:r w:rsidRPr="72F48A4E">
        <w:rPr>
          <w:rFonts w:ascii="Calibri" w:eastAsia="Calibri" w:hAnsi="Calibri" w:cs="Calibri"/>
          <w:color w:val="000000" w:themeColor="text1"/>
          <w:lang w:val="en-GB"/>
        </w:rPr>
        <w:t>Feedback which can be used for the candidate in the feedback report</w:t>
      </w:r>
      <w:r w:rsidR="00266BB8">
        <w:rPr>
          <w:rFonts w:ascii="Calibri" w:eastAsia="Calibri" w:hAnsi="Calibri" w:cs="Calibri"/>
          <w:color w:val="000000" w:themeColor="text1"/>
          <w:lang w:val="en-GB"/>
        </w:rPr>
        <w:t xml:space="preserve"> </w:t>
      </w:r>
    </w:p>
    <w:p w14:paraId="284D4818" w14:textId="58BE0BAD" w:rsidR="72F48A4E" w:rsidRDefault="72F48A4E" w:rsidP="72F48A4E">
      <w:pPr>
        <w:spacing w:after="0" w:line="240" w:lineRule="auto"/>
        <w:ind w:left="360"/>
        <w:rPr>
          <w:rFonts w:ascii="Calibri" w:eastAsia="Calibri" w:hAnsi="Calibri" w:cs="Calibri"/>
          <w:color w:val="000000" w:themeColor="text1"/>
          <w:lang w:val="en-GB"/>
        </w:rPr>
      </w:pPr>
    </w:p>
    <w:p w14:paraId="0B949BD7" w14:textId="620D16D8" w:rsidR="1F462CF0" w:rsidRDefault="0085313A" w:rsidP="72F48A4E">
      <w:pPr>
        <w:pStyle w:val="ListParagraph"/>
        <w:numPr>
          <w:ilvl w:val="0"/>
          <w:numId w:val="1"/>
        </w:numPr>
        <w:spacing w:after="0" w:line="240" w:lineRule="auto"/>
        <w:rPr>
          <w:rFonts w:eastAsiaTheme="minorEastAsia"/>
          <w:color w:val="000000" w:themeColor="text1"/>
          <w:lang w:val="en-GB"/>
        </w:rPr>
      </w:pPr>
      <w:r>
        <w:rPr>
          <w:rFonts w:ascii="Calibri" w:eastAsia="Calibri" w:hAnsi="Calibri" w:cs="Calibri"/>
          <w:color w:val="000000" w:themeColor="text1"/>
          <w:lang w:val="en-GB"/>
        </w:rPr>
        <w:t>No reviewer will see all application</w:t>
      </w:r>
      <w:r w:rsidR="003D7E71">
        <w:rPr>
          <w:rFonts w:ascii="Calibri" w:eastAsia="Calibri" w:hAnsi="Calibri" w:cs="Calibri"/>
          <w:color w:val="000000" w:themeColor="text1"/>
          <w:lang w:val="en-GB"/>
        </w:rPr>
        <w:t>s</w:t>
      </w:r>
      <w:r>
        <w:rPr>
          <w:rFonts w:ascii="Calibri" w:eastAsia="Calibri" w:hAnsi="Calibri" w:cs="Calibri"/>
          <w:color w:val="000000" w:themeColor="text1"/>
          <w:lang w:val="en-GB"/>
        </w:rPr>
        <w:t xml:space="preserve">, </w:t>
      </w:r>
      <w:r w:rsidR="00676366">
        <w:rPr>
          <w:rFonts w:ascii="Calibri" w:eastAsia="Calibri" w:hAnsi="Calibri" w:cs="Calibri"/>
          <w:color w:val="000000" w:themeColor="text1"/>
          <w:lang w:val="en-GB"/>
        </w:rPr>
        <w:t>the</w:t>
      </w:r>
      <w:r>
        <w:rPr>
          <w:rFonts w:ascii="Calibri" w:eastAsia="Calibri" w:hAnsi="Calibri" w:cs="Calibri"/>
          <w:color w:val="000000" w:themeColor="text1"/>
          <w:lang w:val="en-GB"/>
        </w:rPr>
        <w:t xml:space="preserve"> focus</w:t>
      </w:r>
      <w:r w:rsidR="00676366">
        <w:rPr>
          <w:rFonts w:ascii="Calibri" w:eastAsia="Calibri" w:hAnsi="Calibri" w:cs="Calibri"/>
          <w:color w:val="000000" w:themeColor="text1"/>
          <w:lang w:val="en-GB"/>
        </w:rPr>
        <w:t xml:space="preserve"> of review is </w:t>
      </w:r>
      <w:r w:rsidR="0060572C">
        <w:rPr>
          <w:rFonts w:ascii="Calibri" w:eastAsia="Calibri" w:hAnsi="Calibri" w:cs="Calibri"/>
          <w:color w:val="000000" w:themeColor="text1"/>
          <w:lang w:val="en-GB"/>
        </w:rPr>
        <w:t xml:space="preserve">on </w:t>
      </w:r>
      <w:r>
        <w:rPr>
          <w:rFonts w:ascii="Calibri" w:eastAsia="Calibri" w:hAnsi="Calibri" w:cs="Calibri"/>
          <w:color w:val="000000" w:themeColor="text1"/>
          <w:lang w:val="en-GB"/>
        </w:rPr>
        <w:t>evaluating the content</w:t>
      </w:r>
      <w:r w:rsidR="00D17A40">
        <w:rPr>
          <w:rFonts w:ascii="Calibri" w:eastAsia="Calibri" w:hAnsi="Calibri" w:cs="Calibri"/>
          <w:color w:val="000000" w:themeColor="text1"/>
          <w:lang w:val="en-GB"/>
        </w:rPr>
        <w:t>,</w:t>
      </w:r>
      <w:r>
        <w:rPr>
          <w:rFonts w:ascii="Calibri" w:eastAsia="Calibri" w:hAnsi="Calibri" w:cs="Calibri"/>
          <w:color w:val="000000" w:themeColor="text1"/>
          <w:lang w:val="en-GB"/>
        </w:rPr>
        <w:t xml:space="preserve"> </w:t>
      </w:r>
      <w:r w:rsidR="0060572C">
        <w:rPr>
          <w:rFonts w:ascii="Calibri" w:eastAsia="Calibri" w:hAnsi="Calibri" w:cs="Calibri"/>
          <w:color w:val="000000" w:themeColor="text1"/>
          <w:lang w:val="en-GB"/>
        </w:rPr>
        <w:t xml:space="preserve">based on </w:t>
      </w:r>
      <w:r>
        <w:rPr>
          <w:rFonts w:ascii="Calibri" w:eastAsia="Calibri" w:hAnsi="Calibri" w:cs="Calibri"/>
          <w:color w:val="000000" w:themeColor="text1"/>
          <w:lang w:val="en-GB"/>
        </w:rPr>
        <w:t>the criteria</w:t>
      </w:r>
      <w:r w:rsidR="00D17A40">
        <w:rPr>
          <w:rFonts w:ascii="Calibri" w:eastAsia="Calibri" w:hAnsi="Calibri" w:cs="Calibri"/>
          <w:color w:val="000000" w:themeColor="text1"/>
          <w:lang w:val="en-GB"/>
        </w:rPr>
        <w:t>,</w:t>
      </w:r>
      <w:r w:rsidR="005E3545">
        <w:rPr>
          <w:rFonts w:ascii="Calibri" w:eastAsia="Calibri" w:hAnsi="Calibri" w:cs="Calibri"/>
          <w:color w:val="000000" w:themeColor="text1"/>
          <w:lang w:val="en-GB"/>
        </w:rPr>
        <w:t xml:space="preserve"> and providing feedback</w:t>
      </w:r>
    </w:p>
    <w:p w14:paraId="40F177EB" w14:textId="19928B94" w:rsidR="72F48A4E" w:rsidRDefault="72F48A4E" w:rsidP="72F48A4E">
      <w:pPr>
        <w:spacing w:after="0" w:line="240" w:lineRule="auto"/>
        <w:rPr>
          <w:rFonts w:ascii="Calibri" w:eastAsia="Calibri" w:hAnsi="Calibri" w:cs="Calibri"/>
          <w:color w:val="000000" w:themeColor="text1"/>
          <w:lang w:val="en-GB"/>
        </w:rPr>
      </w:pPr>
    </w:p>
    <w:p w14:paraId="5F9A3D1F" w14:textId="78683E13" w:rsidR="72F48A4E" w:rsidRPr="00724A55" w:rsidRDefault="1FCA5F12" w:rsidP="00724A55">
      <w:pPr>
        <w:pStyle w:val="ListParagraph"/>
        <w:numPr>
          <w:ilvl w:val="0"/>
          <w:numId w:val="1"/>
        </w:numPr>
        <w:rPr>
          <w:color w:val="000000" w:themeColor="text1"/>
          <w:lang w:val="en-GB"/>
        </w:rPr>
      </w:pPr>
      <w:r w:rsidRPr="125B4422">
        <w:rPr>
          <w:rFonts w:ascii="Calibri" w:eastAsia="Calibri" w:hAnsi="Calibri" w:cs="Calibri"/>
          <w:color w:val="000000" w:themeColor="text1"/>
          <w:lang w:val="en-GB"/>
        </w:rPr>
        <w:t xml:space="preserve">Each application will be reviewed by </w:t>
      </w:r>
      <w:r w:rsidR="009052E1" w:rsidRPr="125B4422">
        <w:rPr>
          <w:rFonts w:ascii="Calibri" w:eastAsia="Calibri" w:hAnsi="Calibri" w:cs="Calibri"/>
          <w:color w:val="000000" w:themeColor="text1"/>
          <w:lang w:val="en-GB"/>
        </w:rPr>
        <w:t xml:space="preserve">3 </w:t>
      </w:r>
      <w:r w:rsidRPr="125B4422">
        <w:rPr>
          <w:rFonts w:ascii="Calibri" w:eastAsia="Calibri" w:hAnsi="Calibri" w:cs="Calibri"/>
          <w:color w:val="000000" w:themeColor="text1"/>
          <w:lang w:val="en-GB"/>
        </w:rPr>
        <w:t xml:space="preserve">independent reviewers to avoid bias. </w:t>
      </w:r>
      <w:r w:rsidR="00724A55" w:rsidRPr="125B4422">
        <w:rPr>
          <w:rFonts w:eastAsia="Times New Roman"/>
        </w:rPr>
        <w:t>We aim for each category to have</w:t>
      </w:r>
      <w:r w:rsidR="00724A55" w:rsidRPr="125B4422">
        <w:rPr>
          <w:rFonts w:ascii="Calibri" w:eastAsia="Calibri" w:hAnsi="Calibri" w:cs="Calibri"/>
          <w:color w:val="000000" w:themeColor="text1"/>
          <w:lang w:val="en-GB"/>
        </w:rPr>
        <w:t xml:space="preserve"> </w:t>
      </w:r>
      <w:r w:rsidRPr="125B4422">
        <w:rPr>
          <w:rFonts w:ascii="Calibri" w:eastAsia="Calibri" w:hAnsi="Calibri" w:cs="Calibri"/>
          <w:color w:val="000000" w:themeColor="text1"/>
          <w:lang w:val="en-GB"/>
        </w:rPr>
        <w:t xml:space="preserve">a minimum of </w:t>
      </w:r>
      <w:r w:rsidR="6BD9FB38" w:rsidRPr="125B4422">
        <w:rPr>
          <w:rFonts w:ascii="Calibri" w:eastAsia="Calibri" w:hAnsi="Calibri" w:cs="Calibri"/>
          <w:color w:val="000000" w:themeColor="text1"/>
          <w:lang w:val="en-GB"/>
        </w:rPr>
        <w:t>6</w:t>
      </w:r>
      <w:r w:rsidRPr="125B4422">
        <w:rPr>
          <w:rFonts w:ascii="Calibri" w:eastAsia="Calibri" w:hAnsi="Calibri" w:cs="Calibri"/>
          <w:color w:val="000000" w:themeColor="text1"/>
          <w:lang w:val="en-GB"/>
        </w:rPr>
        <w:t xml:space="preserve"> independent </w:t>
      </w:r>
      <w:r w:rsidRPr="00DC0B26">
        <w:rPr>
          <w:rFonts w:ascii="Calibri" w:eastAsia="Calibri" w:hAnsi="Calibri" w:cs="Calibri"/>
          <w:color w:val="000000" w:themeColor="text1"/>
          <w:lang w:val="en-GB"/>
        </w:rPr>
        <w:t>reviewers.</w:t>
      </w:r>
      <w:r w:rsidR="00AD5ADB" w:rsidRPr="00DC0B26">
        <w:rPr>
          <w:rFonts w:ascii="Calibri" w:eastAsia="Calibri" w:hAnsi="Calibri" w:cs="Calibri"/>
          <w:color w:val="000000" w:themeColor="text1"/>
          <w:lang w:val="en-GB"/>
        </w:rPr>
        <w:t xml:space="preserve"> </w:t>
      </w:r>
      <w:r w:rsidR="00DC0B26" w:rsidRPr="00DC0B26">
        <w:rPr>
          <w:rFonts w:ascii="Calibri" w:eastAsia="Calibri" w:hAnsi="Calibri" w:cs="Calibri"/>
          <w:color w:val="000000" w:themeColor="text1"/>
          <w:lang w:val="en-GB"/>
        </w:rPr>
        <w:t>There are no fixed review teams</w:t>
      </w:r>
      <w:r w:rsidR="0047455F">
        <w:rPr>
          <w:rFonts w:ascii="Calibri" w:eastAsia="Calibri" w:hAnsi="Calibri" w:cs="Calibri"/>
          <w:color w:val="000000" w:themeColor="text1"/>
          <w:lang w:val="en-GB"/>
        </w:rPr>
        <w:t xml:space="preserve"> and</w:t>
      </w:r>
      <w:r w:rsidR="00DC0B26" w:rsidRPr="00DC0B26">
        <w:rPr>
          <w:rFonts w:ascii="Calibri" w:eastAsia="Calibri" w:hAnsi="Calibri" w:cs="Calibri"/>
          <w:color w:val="000000" w:themeColor="text1"/>
          <w:lang w:val="en-GB"/>
        </w:rPr>
        <w:t xml:space="preserve"> w</w:t>
      </w:r>
      <w:r w:rsidR="00AD5ADB" w:rsidRPr="00DC0B26">
        <w:rPr>
          <w:rFonts w:ascii="Calibri" w:eastAsia="Calibri" w:hAnsi="Calibri" w:cs="Calibri"/>
          <w:color w:val="000000" w:themeColor="text1"/>
          <w:lang w:val="en-GB"/>
        </w:rPr>
        <w:t>e will also aim to have different teams for different applicants</w:t>
      </w:r>
      <w:r w:rsidR="00421668">
        <w:rPr>
          <w:rFonts w:ascii="Calibri" w:eastAsia="Calibri" w:hAnsi="Calibri" w:cs="Calibri"/>
          <w:color w:val="000000" w:themeColor="text1"/>
          <w:lang w:val="en-GB"/>
        </w:rPr>
        <w:t>,</w:t>
      </w:r>
      <w:r w:rsidR="00AD5ADB" w:rsidRPr="00DC0B26">
        <w:rPr>
          <w:rFonts w:ascii="Calibri" w:eastAsia="Calibri" w:hAnsi="Calibri" w:cs="Calibri"/>
          <w:color w:val="000000" w:themeColor="text1"/>
          <w:lang w:val="en-GB"/>
        </w:rPr>
        <w:t xml:space="preserve"> </w:t>
      </w:r>
      <w:r w:rsidR="00421668">
        <w:rPr>
          <w:rFonts w:ascii="Calibri" w:eastAsia="Calibri" w:hAnsi="Calibri" w:cs="Calibri"/>
          <w:color w:val="000000" w:themeColor="text1"/>
          <w:lang w:val="en-GB"/>
        </w:rPr>
        <w:t>t</w:t>
      </w:r>
      <w:r w:rsidR="00AD5ADB" w:rsidRPr="00DC0B26">
        <w:rPr>
          <w:rFonts w:ascii="Calibri" w:eastAsia="Calibri" w:hAnsi="Calibri" w:cs="Calibri"/>
          <w:color w:val="000000" w:themeColor="text1"/>
          <w:lang w:val="en-GB"/>
        </w:rPr>
        <w:t>o ensure balancing and better learning for reviewers</w:t>
      </w:r>
    </w:p>
    <w:p w14:paraId="30FBA193" w14:textId="77777777" w:rsidR="00AB373E" w:rsidRPr="00AB373E" w:rsidRDefault="00AB373E" w:rsidP="00AB373E">
      <w:pPr>
        <w:pStyle w:val="ListParagraph"/>
        <w:ind w:left="360"/>
        <w:rPr>
          <w:color w:val="000000" w:themeColor="text1"/>
          <w:lang w:val="en-GB"/>
        </w:rPr>
      </w:pPr>
    </w:p>
    <w:p w14:paraId="4522769B" w14:textId="5F8A6FBC" w:rsidR="5CBC543E" w:rsidRDefault="5CBC543E" w:rsidP="007E3C79">
      <w:pPr>
        <w:pStyle w:val="Heading2"/>
        <w:rPr>
          <w:rFonts w:ascii="Calibri Light" w:eastAsia="MS Gothic" w:hAnsi="Calibri Light" w:cs="Times New Roman"/>
        </w:rPr>
      </w:pPr>
      <w:bookmarkStart w:id="12" w:name="_Int_cS3ifSGy"/>
      <w:bookmarkStart w:id="13" w:name="_Toc494149245"/>
      <w:r w:rsidRPr="3F9B1371">
        <w:rPr>
          <w:lang w:val="en-GB"/>
        </w:rPr>
        <w:t>Assessment criteria</w:t>
      </w:r>
      <w:bookmarkEnd w:id="12"/>
      <w:bookmarkEnd w:id="13"/>
    </w:p>
    <w:p w14:paraId="374CE032" w14:textId="7A1010CE" w:rsidR="5CBC543E" w:rsidRDefault="5CBC543E" w:rsidP="72F48A4E">
      <w:pPr>
        <w:spacing w:after="0" w:line="240" w:lineRule="auto"/>
        <w:rPr>
          <w:rFonts w:ascii="Calibri" w:eastAsia="Calibri" w:hAnsi="Calibri" w:cs="Calibri"/>
          <w:color w:val="000000" w:themeColor="text1"/>
        </w:rPr>
      </w:pPr>
      <w:r w:rsidRPr="72F48A4E">
        <w:rPr>
          <w:rFonts w:ascii="Calibri" w:eastAsia="Calibri" w:hAnsi="Calibri" w:cs="Calibri"/>
          <w:color w:val="000000" w:themeColor="text1"/>
          <w:lang w:val="en-GB"/>
        </w:rPr>
        <w:t xml:space="preserve">For all awards categories, the assessment will be based </w:t>
      </w:r>
      <w:r w:rsidR="009052E1">
        <w:rPr>
          <w:rFonts w:ascii="Calibri" w:eastAsia="Calibri" w:hAnsi="Calibri" w:cs="Calibri"/>
          <w:color w:val="000000" w:themeColor="text1"/>
          <w:lang w:val="en-GB"/>
        </w:rPr>
        <w:t>on</w:t>
      </w:r>
      <w:r w:rsidRPr="72F48A4E">
        <w:rPr>
          <w:rFonts w:ascii="Calibri" w:eastAsia="Calibri" w:hAnsi="Calibri" w:cs="Calibri"/>
          <w:color w:val="000000" w:themeColor="text1"/>
          <w:lang w:val="en-GB"/>
        </w:rPr>
        <w:t xml:space="preserve"> the </w:t>
      </w:r>
      <w:hyperlink r:id="rId21" w:anchor="fba" w:history="1">
        <w:r w:rsidRPr="005A2A19">
          <w:rPr>
            <w:rStyle w:val="Hyperlink"/>
            <w:rFonts w:ascii="Calibri" w:eastAsia="Calibri" w:hAnsi="Calibri" w:cs="Calibri"/>
            <w:lang w:val="en-GB"/>
          </w:rPr>
          <w:t>Framework for Business Agility</w:t>
        </w:r>
      </w:hyperlink>
      <w:r w:rsidR="7DEE13C7" w:rsidRPr="72F48A4E">
        <w:rPr>
          <w:rFonts w:ascii="Calibri" w:eastAsia="Calibri" w:hAnsi="Calibri" w:cs="Calibri"/>
          <w:color w:val="000000" w:themeColor="text1"/>
          <w:lang w:val="en-GB"/>
        </w:rPr>
        <w:t xml:space="preserve"> (FBA)</w:t>
      </w:r>
      <w:r w:rsidR="004218C3">
        <w:rPr>
          <w:rFonts w:ascii="Calibri" w:eastAsia="Calibri" w:hAnsi="Calibri" w:cs="Calibri"/>
          <w:color w:val="000000" w:themeColor="text1"/>
          <w:lang w:val="en-GB"/>
        </w:rPr>
        <w:t>.</w:t>
      </w:r>
      <w:r w:rsidR="00421668">
        <w:rPr>
          <w:rFonts w:ascii="Calibri" w:eastAsia="Calibri" w:hAnsi="Calibri" w:cs="Calibri"/>
          <w:color w:val="000000" w:themeColor="text1"/>
          <w:lang w:val="en-GB"/>
        </w:rPr>
        <w:t xml:space="preserve"> </w:t>
      </w:r>
      <w:r w:rsidRPr="72F48A4E">
        <w:rPr>
          <w:rFonts w:ascii="Calibri" w:eastAsia="Calibri" w:hAnsi="Calibri" w:cs="Calibri"/>
          <w:color w:val="000000" w:themeColor="text1"/>
          <w:lang w:val="en-GB"/>
        </w:rPr>
        <w:t>The application</w:t>
      </w:r>
      <w:r w:rsidR="00E728B2">
        <w:rPr>
          <w:rFonts w:ascii="Calibri" w:eastAsia="Calibri" w:hAnsi="Calibri" w:cs="Calibri"/>
          <w:color w:val="000000" w:themeColor="text1"/>
          <w:lang w:val="en-GB"/>
        </w:rPr>
        <w:t xml:space="preserve"> </w:t>
      </w:r>
      <w:r w:rsidRPr="72F48A4E">
        <w:rPr>
          <w:rFonts w:ascii="Calibri" w:eastAsia="Calibri" w:hAnsi="Calibri" w:cs="Calibri"/>
          <w:color w:val="000000" w:themeColor="text1"/>
          <w:lang w:val="en-GB"/>
        </w:rPr>
        <w:t>has to</w:t>
      </w:r>
    </w:p>
    <w:p w14:paraId="1135FD9B" w14:textId="5B798797" w:rsidR="5CBC543E" w:rsidRDefault="5CBC543E" w:rsidP="72F48A4E">
      <w:pPr>
        <w:pStyle w:val="ListParagraph"/>
        <w:numPr>
          <w:ilvl w:val="0"/>
          <w:numId w:val="2"/>
        </w:numPr>
        <w:spacing w:after="0" w:line="240" w:lineRule="auto"/>
        <w:rPr>
          <w:rFonts w:eastAsiaTheme="minorEastAsia"/>
          <w:color w:val="000000" w:themeColor="text1"/>
        </w:rPr>
      </w:pPr>
      <w:r w:rsidRPr="72F48A4E">
        <w:rPr>
          <w:rFonts w:ascii="Calibri" w:eastAsia="Calibri" w:hAnsi="Calibri" w:cs="Calibri"/>
          <w:color w:val="000000" w:themeColor="text1"/>
          <w:lang w:val="en-GB"/>
        </w:rPr>
        <w:t>Describe what has been achieved in the areas of the FBA, per area (the “evidence story”)</w:t>
      </w:r>
      <w:r w:rsidR="00E728B2">
        <w:rPr>
          <w:rFonts w:ascii="Calibri" w:eastAsia="Calibri" w:hAnsi="Calibri" w:cs="Calibri"/>
          <w:color w:val="000000" w:themeColor="text1"/>
          <w:lang w:val="en-GB"/>
        </w:rPr>
        <w:t xml:space="preserve"> </w:t>
      </w:r>
      <w:r w:rsidRPr="72F48A4E">
        <w:rPr>
          <w:rFonts w:ascii="Calibri" w:eastAsia="Calibri" w:hAnsi="Calibri" w:cs="Calibri"/>
          <w:color w:val="000000" w:themeColor="text1"/>
          <w:lang w:val="en-GB"/>
        </w:rPr>
        <w:t>- score 0-5</w:t>
      </w:r>
    </w:p>
    <w:p w14:paraId="5FABF36B" w14:textId="66C8BD43" w:rsidR="5CBC543E" w:rsidRDefault="00270AA6" w:rsidP="72F48A4E">
      <w:pPr>
        <w:pStyle w:val="ListParagraph"/>
        <w:numPr>
          <w:ilvl w:val="0"/>
          <w:numId w:val="2"/>
        </w:numPr>
        <w:spacing w:after="0" w:line="240" w:lineRule="auto"/>
        <w:rPr>
          <w:rFonts w:eastAsiaTheme="minorEastAsia"/>
          <w:color w:val="000000" w:themeColor="text1"/>
        </w:rPr>
      </w:pPr>
      <w:r>
        <w:rPr>
          <w:rFonts w:ascii="Calibri" w:eastAsia="Calibri" w:hAnsi="Calibri" w:cs="Calibri"/>
          <w:color w:val="000000" w:themeColor="text1"/>
          <w:lang w:val="en-GB"/>
        </w:rPr>
        <w:t>Reviewers can</w:t>
      </w:r>
      <w:r w:rsidR="00CC4274">
        <w:rPr>
          <w:rFonts w:ascii="Calibri" w:eastAsia="Calibri" w:hAnsi="Calibri" w:cs="Calibri"/>
          <w:color w:val="000000" w:themeColor="text1"/>
          <w:lang w:val="en-GB"/>
        </w:rPr>
        <w:t xml:space="preserve"> refer to the</w:t>
      </w:r>
      <w:r w:rsidR="00C84C85">
        <w:rPr>
          <w:rFonts w:ascii="Calibri" w:eastAsia="Calibri" w:hAnsi="Calibri" w:cs="Calibri"/>
          <w:color w:val="000000" w:themeColor="text1"/>
          <w:lang w:val="en-GB"/>
        </w:rPr>
        <w:t xml:space="preserve"> Review Criteria document and Application Guidance</w:t>
      </w:r>
      <w:r w:rsidR="00074D90">
        <w:rPr>
          <w:rFonts w:ascii="Calibri" w:eastAsia="Calibri" w:hAnsi="Calibri" w:cs="Calibri"/>
          <w:color w:val="000000" w:themeColor="text1"/>
          <w:lang w:val="en-GB"/>
        </w:rPr>
        <w:t xml:space="preserve"> </w:t>
      </w:r>
    </w:p>
    <w:p w14:paraId="331C3A43" w14:textId="485A113A" w:rsidR="72F48A4E" w:rsidRDefault="72F48A4E" w:rsidP="72F48A4E">
      <w:pPr>
        <w:spacing w:after="0" w:line="240" w:lineRule="auto"/>
        <w:rPr>
          <w:rFonts w:ascii="Calibri" w:eastAsia="Calibri" w:hAnsi="Calibri" w:cs="Calibri"/>
          <w:color w:val="000000" w:themeColor="text1"/>
        </w:rPr>
      </w:pPr>
    </w:p>
    <w:p w14:paraId="266942B1" w14:textId="1160EF57" w:rsidR="5CBC543E" w:rsidRDefault="5CBC543E" w:rsidP="72F48A4E">
      <w:pPr>
        <w:spacing w:after="0" w:line="240" w:lineRule="auto"/>
        <w:rPr>
          <w:rFonts w:ascii="Calibri" w:eastAsia="Calibri" w:hAnsi="Calibri" w:cs="Calibri"/>
          <w:color w:val="000000" w:themeColor="text1"/>
        </w:rPr>
      </w:pPr>
      <w:r w:rsidRPr="72F48A4E">
        <w:rPr>
          <w:rFonts w:ascii="Calibri" w:eastAsia="Calibri" w:hAnsi="Calibri" w:cs="Calibri"/>
          <w:i/>
          <w:iCs/>
          <w:color w:val="000000" w:themeColor="text1"/>
          <w:u w:val="single"/>
          <w:lang w:val="en-GB"/>
        </w:rPr>
        <w:t>Evidence Stories should be written in the following format:</w:t>
      </w:r>
    </w:p>
    <w:p w14:paraId="1A798D10" w14:textId="64472727" w:rsidR="5CBC543E" w:rsidRDefault="5CBC543E" w:rsidP="72F48A4E">
      <w:pPr>
        <w:pStyle w:val="ListParagraph"/>
        <w:numPr>
          <w:ilvl w:val="0"/>
          <w:numId w:val="2"/>
        </w:numPr>
        <w:spacing w:after="0" w:line="240" w:lineRule="auto"/>
        <w:rPr>
          <w:rFonts w:eastAsiaTheme="minorEastAsia"/>
          <w:color w:val="000000" w:themeColor="text1"/>
        </w:rPr>
      </w:pPr>
      <w:r w:rsidRPr="72F48A4E">
        <w:rPr>
          <w:rFonts w:ascii="Calibri" w:eastAsia="Calibri" w:hAnsi="Calibri" w:cs="Calibri"/>
          <w:color w:val="000000" w:themeColor="text1"/>
          <w:lang w:val="en-GB"/>
        </w:rPr>
        <w:t>Situation</w:t>
      </w:r>
    </w:p>
    <w:p w14:paraId="4D058119" w14:textId="2C16F710" w:rsidR="005D0437" w:rsidRPr="005D0437" w:rsidRDefault="005D0437" w:rsidP="005D0437">
      <w:pPr>
        <w:pStyle w:val="ListParagraph"/>
        <w:numPr>
          <w:ilvl w:val="0"/>
          <w:numId w:val="2"/>
        </w:numPr>
        <w:rPr>
          <w:rFonts w:ascii="Calibri" w:eastAsia="Calibri" w:hAnsi="Calibri" w:cs="Calibri"/>
          <w:color w:val="000000" w:themeColor="text1"/>
          <w:lang w:val="en-GB"/>
        </w:rPr>
      </w:pPr>
      <w:r w:rsidRPr="005D0437">
        <w:rPr>
          <w:rFonts w:ascii="Calibri" w:eastAsia="Calibri" w:hAnsi="Calibri" w:cs="Calibri"/>
          <w:color w:val="000000" w:themeColor="text1"/>
          <w:lang w:val="en-GB"/>
        </w:rPr>
        <w:t xml:space="preserve">What did you do and how? </w:t>
      </w:r>
      <w:r>
        <w:rPr>
          <w:rFonts w:ascii="Calibri" w:eastAsia="Calibri" w:hAnsi="Calibri" w:cs="Calibri"/>
          <w:color w:val="000000" w:themeColor="text1"/>
          <w:lang w:val="en-GB"/>
        </w:rPr>
        <w:t>A</w:t>
      </w:r>
      <w:r w:rsidRPr="005D0437">
        <w:rPr>
          <w:rFonts w:ascii="Calibri" w:eastAsia="Calibri" w:hAnsi="Calibri" w:cs="Calibri"/>
          <w:color w:val="000000" w:themeColor="text1"/>
          <w:lang w:val="en-GB"/>
        </w:rPr>
        <w:t>ction</w:t>
      </w:r>
    </w:p>
    <w:p w14:paraId="4AE25BDA" w14:textId="545FD2CC" w:rsidR="5CBC543E" w:rsidRDefault="5CBC543E" w:rsidP="72F48A4E">
      <w:pPr>
        <w:pStyle w:val="ListParagraph"/>
        <w:numPr>
          <w:ilvl w:val="0"/>
          <w:numId w:val="2"/>
        </w:numPr>
        <w:spacing w:after="0" w:line="240" w:lineRule="auto"/>
        <w:rPr>
          <w:rFonts w:eastAsiaTheme="minorEastAsia"/>
          <w:color w:val="000000" w:themeColor="text1"/>
        </w:rPr>
      </w:pPr>
      <w:r w:rsidRPr="72F48A4E">
        <w:rPr>
          <w:rFonts w:ascii="Calibri" w:eastAsia="Calibri" w:hAnsi="Calibri" w:cs="Calibri"/>
          <w:color w:val="000000" w:themeColor="text1"/>
          <w:lang w:val="en-GB"/>
        </w:rPr>
        <w:t>Results Achieved</w:t>
      </w:r>
    </w:p>
    <w:p w14:paraId="10622E09" w14:textId="6C996970" w:rsidR="5CBC543E" w:rsidRDefault="5CBC543E" w:rsidP="72F48A4E">
      <w:pPr>
        <w:pStyle w:val="ListParagraph"/>
        <w:numPr>
          <w:ilvl w:val="0"/>
          <w:numId w:val="2"/>
        </w:numPr>
        <w:spacing w:after="0" w:line="240" w:lineRule="auto"/>
        <w:rPr>
          <w:rFonts w:eastAsiaTheme="minorEastAsia"/>
          <w:color w:val="000000" w:themeColor="text1"/>
        </w:rPr>
      </w:pPr>
      <w:r w:rsidRPr="72F48A4E">
        <w:rPr>
          <w:rFonts w:ascii="Calibri" w:eastAsia="Calibri" w:hAnsi="Calibri" w:cs="Calibri"/>
          <w:color w:val="000000" w:themeColor="text1"/>
          <w:lang w:val="en-GB"/>
        </w:rPr>
        <w:t>Lessons Learned</w:t>
      </w:r>
    </w:p>
    <w:p w14:paraId="3FC5F46B" w14:textId="3825DF91" w:rsidR="72F48A4E" w:rsidRDefault="72F48A4E" w:rsidP="72F48A4E">
      <w:pPr>
        <w:spacing w:after="0" w:line="240" w:lineRule="auto"/>
        <w:rPr>
          <w:rFonts w:ascii="Calibri" w:eastAsia="Calibri" w:hAnsi="Calibri" w:cs="Calibri"/>
          <w:color w:val="000000" w:themeColor="text1"/>
        </w:rPr>
      </w:pPr>
    </w:p>
    <w:p w14:paraId="0D8912F3" w14:textId="31079E69" w:rsidR="5CBC543E" w:rsidRDefault="5CBC543E" w:rsidP="72F48A4E">
      <w:pPr>
        <w:spacing w:after="0" w:line="240" w:lineRule="auto"/>
        <w:rPr>
          <w:rFonts w:ascii="Calibri" w:eastAsia="Calibri" w:hAnsi="Calibri" w:cs="Calibri"/>
          <w:color w:val="000000" w:themeColor="text1"/>
        </w:rPr>
      </w:pPr>
      <w:r w:rsidRPr="72F48A4E">
        <w:rPr>
          <w:rFonts w:ascii="Calibri" w:eastAsia="Calibri" w:hAnsi="Calibri" w:cs="Calibri"/>
          <w:b/>
          <w:bCs/>
          <w:color w:val="000000" w:themeColor="text1"/>
          <w:lang w:val="en-GB"/>
        </w:rPr>
        <w:t>Note:</w:t>
      </w:r>
      <w:r w:rsidRPr="72F48A4E">
        <w:rPr>
          <w:rFonts w:ascii="Calibri" w:eastAsia="Calibri" w:hAnsi="Calibri" w:cs="Calibri"/>
          <w:color w:val="000000" w:themeColor="text1"/>
          <w:lang w:val="en-GB"/>
        </w:rPr>
        <w:t xml:space="preserve"> per assessment category, several evidence stories can be supplied.</w:t>
      </w:r>
    </w:p>
    <w:p w14:paraId="73A55CF1" w14:textId="381721CB" w:rsidR="5CBC543E" w:rsidRDefault="5CBC543E" w:rsidP="72F48A4E">
      <w:pPr>
        <w:spacing w:after="0" w:line="240" w:lineRule="auto"/>
        <w:rPr>
          <w:rFonts w:ascii="Calibri" w:eastAsia="Calibri" w:hAnsi="Calibri" w:cs="Calibri"/>
          <w:color w:val="000000" w:themeColor="text1"/>
          <w:lang w:val="en-GB"/>
        </w:rPr>
      </w:pPr>
      <w:r w:rsidRPr="72F48A4E">
        <w:rPr>
          <w:rFonts w:ascii="Calibri" w:eastAsia="Calibri" w:hAnsi="Calibri" w:cs="Calibri"/>
          <w:b/>
          <w:bCs/>
          <w:color w:val="000000" w:themeColor="text1"/>
          <w:lang w:val="en-GB"/>
        </w:rPr>
        <w:t>Note:</w:t>
      </w:r>
      <w:r w:rsidRPr="72F48A4E">
        <w:rPr>
          <w:rFonts w:ascii="Calibri" w:eastAsia="Calibri" w:hAnsi="Calibri" w:cs="Calibri"/>
          <w:color w:val="000000" w:themeColor="text1"/>
          <w:lang w:val="en-GB"/>
        </w:rPr>
        <w:t xml:space="preserve"> “business agility approach used” does not refer to methods or techniques directly, they might refer to principles, behaviour, techniques, tools, methods, presentations, workshops etc.</w:t>
      </w:r>
    </w:p>
    <w:p w14:paraId="6BF9D66C" w14:textId="77777777" w:rsidR="00C1719F" w:rsidRPr="005518A5" w:rsidRDefault="00C1719F" w:rsidP="005518A5">
      <w:pPr>
        <w:rPr>
          <w:b/>
          <w:bCs/>
          <w:lang w:val="en-GB"/>
        </w:rPr>
      </w:pPr>
    </w:p>
    <w:p w14:paraId="4230B176" w14:textId="7FEFD7E5" w:rsidR="00C1719F" w:rsidRPr="003F43CC" w:rsidRDefault="00C1719F" w:rsidP="007E3C79">
      <w:pPr>
        <w:pStyle w:val="Heading2"/>
        <w:rPr>
          <w:lang w:val="en-GB"/>
        </w:rPr>
      </w:pPr>
      <w:bookmarkStart w:id="14" w:name="_Toc975725060"/>
      <w:r w:rsidRPr="3F9B1371">
        <w:rPr>
          <w:lang w:val="en-GB"/>
        </w:rPr>
        <w:t xml:space="preserve">Scoring </w:t>
      </w:r>
      <w:r w:rsidR="00AA7AB1" w:rsidRPr="3F9B1371">
        <w:rPr>
          <w:lang w:val="en-GB"/>
        </w:rPr>
        <w:t>categories</w:t>
      </w:r>
      <w:bookmarkEnd w:id="14"/>
    </w:p>
    <w:p w14:paraId="1D1A02EC" w14:textId="3FCF4DF1" w:rsidR="0071377D" w:rsidRDefault="0071377D" w:rsidP="002E0D9C">
      <w:pPr>
        <w:pStyle w:val="ListParagraph"/>
        <w:numPr>
          <w:ilvl w:val="0"/>
          <w:numId w:val="6"/>
        </w:numPr>
      </w:pPr>
      <w:r>
        <w:t>Blue Zone</w:t>
      </w:r>
    </w:p>
    <w:p w14:paraId="41848F89" w14:textId="63F0848D" w:rsidR="002E0D9C" w:rsidRPr="005F1147" w:rsidRDefault="002E0D9C" w:rsidP="0071377D">
      <w:pPr>
        <w:pStyle w:val="ListParagraph"/>
        <w:numPr>
          <w:ilvl w:val="1"/>
          <w:numId w:val="6"/>
        </w:numPr>
      </w:pPr>
      <w:r w:rsidRPr="005F1147">
        <w:t>Leadership</w:t>
      </w:r>
    </w:p>
    <w:p w14:paraId="15834A0C" w14:textId="77777777" w:rsidR="002E0D9C" w:rsidRPr="005F1147" w:rsidRDefault="002E0D9C" w:rsidP="0071377D">
      <w:pPr>
        <w:pStyle w:val="ListParagraph"/>
        <w:numPr>
          <w:ilvl w:val="1"/>
          <w:numId w:val="6"/>
        </w:numPr>
      </w:pPr>
      <w:r w:rsidRPr="005F1147">
        <w:t>Culture</w:t>
      </w:r>
    </w:p>
    <w:p w14:paraId="68BC6894" w14:textId="77777777" w:rsidR="002E0D9C" w:rsidRPr="005F1147" w:rsidRDefault="002E0D9C" w:rsidP="0071377D">
      <w:pPr>
        <w:pStyle w:val="ListParagraph"/>
        <w:numPr>
          <w:ilvl w:val="1"/>
          <w:numId w:val="6"/>
        </w:numPr>
      </w:pPr>
      <w:r w:rsidRPr="005F1147">
        <w:t>Governance</w:t>
      </w:r>
    </w:p>
    <w:p w14:paraId="351ED31E" w14:textId="77777777" w:rsidR="000C0386" w:rsidRDefault="000C0386" w:rsidP="002E0D9C">
      <w:pPr>
        <w:pStyle w:val="ListParagraph"/>
        <w:numPr>
          <w:ilvl w:val="0"/>
          <w:numId w:val="6"/>
        </w:numPr>
      </w:pPr>
      <w:r>
        <w:t xml:space="preserve">Teal Zone </w:t>
      </w:r>
    </w:p>
    <w:p w14:paraId="1F04D4C7" w14:textId="2D1C636B" w:rsidR="002E0D9C" w:rsidRPr="005F1147" w:rsidRDefault="002E0D9C" w:rsidP="000C0386">
      <w:pPr>
        <w:pStyle w:val="ListParagraph"/>
        <w:numPr>
          <w:ilvl w:val="1"/>
          <w:numId w:val="6"/>
        </w:numPr>
      </w:pPr>
      <w:r w:rsidRPr="005F1147">
        <w:t xml:space="preserve">Operational Agility </w:t>
      </w:r>
    </w:p>
    <w:p w14:paraId="1763960F" w14:textId="77777777" w:rsidR="002E0D9C" w:rsidRPr="005F1147" w:rsidRDefault="002E0D9C" w:rsidP="000C0386">
      <w:pPr>
        <w:pStyle w:val="ListParagraph"/>
        <w:numPr>
          <w:ilvl w:val="1"/>
          <w:numId w:val="6"/>
        </w:numPr>
      </w:pPr>
      <w:r w:rsidRPr="005F1147">
        <w:t>Support or Change Agility</w:t>
      </w:r>
    </w:p>
    <w:p w14:paraId="7D532AFE" w14:textId="77777777" w:rsidR="007C3B50" w:rsidRDefault="007C3B50" w:rsidP="002E0D9C">
      <w:pPr>
        <w:pStyle w:val="ListParagraph"/>
        <w:numPr>
          <w:ilvl w:val="0"/>
          <w:numId w:val="6"/>
        </w:numPr>
      </w:pPr>
      <w:r>
        <w:t>Purple Zone</w:t>
      </w:r>
    </w:p>
    <w:p w14:paraId="62808707" w14:textId="4FAEBB45" w:rsidR="002E0D9C" w:rsidRPr="00DC0B26" w:rsidRDefault="002E0D9C" w:rsidP="007C3B50">
      <w:pPr>
        <w:pStyle w:val="ListParagraph"/>
        <w:numPr>
          <w:ilvl w:val="1"/>
          <w:numId w:val="6"/>
        </w:numPr>
      </w:pPr>
      <w:r w:rsidRPr="00DC0B26">
        <w:t>Customers</w:t>
      </w:r>
    </w:p>
    <w:p w14:paraId="77C8FF9E" w14:textId="77777777" w:rsidR="002E0D9C" w:rsidRPr="00DC0B26" w:rsidRDefault="002E0D9C" w:rsidP="007C3B50">
      <w:pPr>
        <w:pStyle w:val="ListParagraph"/>
        <w:numPr>
          <w:ilvl w:val="1"/>
          <w:numId w:val="6"/>
        </w:numPr>
      </w:pPr>
      <w:r w:rsidRPr="00DC0B26">
        <w:t>People</w:t>
      </w:r>
    </w:p>
    <w:p w14:paraId="750335B3" w14:textId="77777777" w:rsidR="002E0D9C" w:rsidRPr="00DC0B26" w:rsidRDefault="002E0D9C" w:rsidP="007C3B50">
      <w:pPr>
        <w:pStyle w:val="ListParagraph"/>
        <w:numPr>
          <w:ilvl w:val="1"/>
          <w:numId w:val="6"/>
        </w:numPr>
      </w:pPr>
      <w:r w:rsidRPr="00DC0B26">
        <w:t>Ecosystem</w:t>
      </w:r>
    </w:p>
    <w:p w14:paraId="455AA996" w14:textId="77777777" w:rsidR="007C3B50" w:rsidRDefault="007C3B50" w:rsidP="002E0D9C">
      <w:pPr>
        <w:pStyle w:val="ListParagraph"/>
        <w:numPr>
          <w:ilvl w:val="0"/>
          <w:numId w:val="6"/>
        </w:numPr>
      </w:pPr>
      <w:r>
        <w:t>Grey Zone</w:t>
      </w:r>
    </w:p>
    <w:p w14:paraId="5E85D335" w14:textId="1A3D866C" w:rsidR="72F48A4E" w:rsidRDefault="002E0D9C" w:rsidP="007C3B50">
      <w:pPr>
        <w:pStyle w:val="ListParagraph"/>
        <w:numPr>
          <w:ilvl w:val="1"/>
          <w:numId w:val="6"/>
        </w:numPr>
      </w:pPr>
      <w:r w:rsidRPr="00DC0B26">
        <w:t>Strategy</w:t>
      </w:r>
      <w:r w:rsidR="002E511E">
        <w:tab/>
      </w:r>
      <w:r w:rsidR="002E511E">
        <w:tab/>
      </w:r>
      <w:r w:rsidR="002E511E">
        <w:tab/>
      </w:r>
    </w:p>
    <w:p w14:paraId="76E587BE" w14:textId="07092028" w:rsidR="7B2274B2" w:rsidRPr="004A16CF" w:rsidRDefault="00FE3D70" w:rsidP="692800F7">
      <w:pPr>
        <w:rPr>
          <w:rFonts w:ascii="Calibri" w:eastAsia="Calibri" w:hAnsi="Calibri" w:cs="Calibri"/>
          <w:color w:val="000000" w:themeColor="text1"/>
        </w:rPr>
      </w:pPr>
      <w:r w:rsidRPr="692800F7">
        <w:rPr>
          <w:rFonts w:ascii="Calibri" w:eastAsia="Calibri" w:hAnsi="Calibri" w:cs="Calibri"/>
          <w:color w:val="000000" w:themeColor="text1"/>
        </w:rPr>
        <w:t xml:space="preserve">Full </w:t>
      </w:r>
      <w:r w:rsidR="00804BDE" w:rsidRPr="692800F7">
        <w:rPr>
          <w:rFonts w:ascii="Calibri" w:eastAsia="Calibri" w:hAnsi="Calibri" w:cs="Calibri"/>
          <w:color w:val="000000" w:themeColor="text1"/>
        </w:rPr>
        <w:t>application</w:t>
      </w:r>
      <w:r w:rsidRPr="692800F7">
        <w:rPr>
          <w:rFonts w:ascii="Calibri" w:eastAsia="Calibri" w:hAnsi="Calibri" w:cs="Calibri"/>
          <w:color w:val="000000" w:themeColor="text1"/>
        </w:rPr>
        <w:t xml:space="preserve"> breakdown is available </w:t>
      </w:r>
      <w:hyperlink r:id="rId22">
        <w:r w:rsidR="61EDC51B" w:rsidRPr="692800F7">
          <w:rPr>
            <w:rStyle w:val="Hyperlink"/>
            <w:rFonts w:ascii="Calibri" w:eastAsia="Calibri" w:hAnsi="Calibri" w:cs="Calibri"/>
          </w:rPr>
          <w:t>here</w:t>
        </w:r>
      </w:hyperlink>
      <w:r w:rsidR="61EDC51B" w:rsidRPr="692800F7">
        <w:rPr>
          <w:rFonts w:ascii="Calibri" w:eastAsia="Calibri" w:hAnsi="Calibri" w:cs="Calibri"/>
          <w:color w:val="000000" w:themeColor="text1"/>
        </w:rPr>
        <w:t>.</w:t>
      </w:r>
    </w:p>
    <w:p w14:paraId="35FD0AF4" w14:textId="24BEF16A" w:rsidR="002D157A" w:rsidRPr="00C1719F" w:rsidRDefault="002D157A" w:rsidP="00C1719F">
      <w:pPr>
        <w:pStyle w:val="Heading2"/>
      </w:pPr>
      <w:bookmarkStart w:id="15" w:name="_Toc1857400083"/>
      <w:r>
        <w:t>Scor</w:t>
      </w:r>
      <w:r w:rsidR="00C1719F">
        <w:t>ing breakdown</w:t>
      </w:r>
      <w:bookmarkEnd w:id="15"/>
    </w:p>
    <w:p w14:paraId="17F495F7" w14:textId="28FC2543" w:rsidR="7DFB5FDC" w:rsidRDefault="7DFB5FDC" w:rsidP="7DFB5FDC"/>
    <w:tbl>
      <w:tblPr>
        <w:tblStyle w:val="GridTable3-Accent1"/>
        <w:tblW w:w="0" w:type="auto"/>
        <w:tblLayout w:type="fixed"/>
        <w:tblLook w:val="06A0" w:firstRow="1" w:lastRow="0" w:firstColumn="1" w:lastColumn="0" w:noHBand="1" w:noVBand="1"/>
      </w:tblPr>
      <w:tblGrid>
        <w:gridCol w:w="851"/>
        <w:gridCol w:w="5193"/>
        <w:gridCol w:w="3316"/>
      </w:tblGrid>
      <w:tr w:rsidR="000B39B2" w:rsidRPr="00AB41A5" w14:paraId="01C8802C" w14:textId="77777777" w:rsidTr="002D157A">
        <w:trPr>
          <w:cnfStyle w:val="100000000000" w:firstRow="1" w:lastRow="0" w:firstColumn="0" w:lastColumn="0" w:oddVBand="0" w:evenVBand="0" w:oddHBand="0" w:evenHBand="0" w:firstRowFirstColumn="0" w:firstRowLastColumn="0" w:lastRowFirstColumn="0" w:lastRowLastColumn="0"/>
          <w:trHeight w:val="437"/>
        </w:trPr>
        <w:tc>
          <w:tcPr>
            <w:cnfStyle w:val="001000000100" w:firstRow="0" w:lastRow="0" w:firstColumn="1" w:lastColumn="0" w:oddVBand="0" w:evenVBand="0" w:oddHBand="0" w:evenHBand="0" w:firstRowFirstColumn="1" w:firstRowLastColumn="0" w:lastRowFirstColumn="0" w:lastRowLastColumn="0"/>
            <w:tcW w:w="851" w:type="dxa"/>
            <w:vAlign w:val="center"/>
          </w:tcPr>
          <w:p w14:paraId="62AA9832" w14:textId="56022831" w:rsidR="72F48A4E" w:rsidRPr="001639DF" w:rsidRDefault="72F48A4E" w:rsidP="002D157A">
            <w:pPr>
              <w:jc w:val="left"/>
              <w:rPr>
                <w:rFonts w:ascii="Calibri" w:eastAsia="Calibri" w:hAnsi="Calibri" w:cs="Calibri"/>
                <w:b w:val="0"/>
                <w:bCs w:val="0"/>
                <w:i w:val="0"/>
                <w:iCs w:val="0"/>
              </w:rPr>
            </w:pPr>
            <w:r w:rsidRPr="001639DF">
              <w:rPr>
                <w:rFonts w:ascii="Calibri" w:eastAsia="Calibri" w:hAnsi="Calibri" w:cs="Calibri"/>
                <w:i w:val="0"/>
                <w:iCs w:val="0"/>
              </w:rPr>
              <w:t>Score</w:t>
            </w:r>
          </w:p>
        </w:tc>
        <w:tc>
          <w:tcPr>
            <w:tcW w:w="5193" w:type="dxa"/>
            <w:vAlign w:val="center"/>
          </w:tcPr>
          <w:p w14:paraId="3F30D4FA" w14:textId="7468702B" w:rsidR="72F48A4E" w:rsidRPr="001639DF" w:rsidRDefault="72F48A4E" w:rsidP="002D157A">
            <w:pP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rPr>
            </w:pPr>
            <w:r w:rsidRPr="001639DF">
              <w:rPr>
                <w:rFonts w:ascii="Calibri" w:eastAsia="Calibri" w:hAnsi="Calibri" w:cs="Calibri"/>
              </w:rPr>
              <w:t>Explanation</w:t>
            </w:r>
          </w:p>
        </w:tc>
        <w:tc>
          <w:tcPr>
            <w:tcW w:w="3316" w:type="dxa"/>
            <w:vAlign w:val="center"/>
          </w:tcPr>
          <w:p w14:paraId="19F57A4E" w14:textId="7E53924C" w:rsidR="72F48A4E" w:rsidRPr="001639DF" w:rsidRDefault="72F48A4E" w:rsidP="002D157A">
            <w:pP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rPr>
            </w:pPr>
            <w:r w:rsidRPr="001639DF">
              <w:rPr>
                <w:rFonts w:ascii="Calibri" w:eastAsia="Calibri" w:hAnsi="Calibri" w:cs="Calibri"/>
              </w:rPr>
              <w:t>Supporting Evidence is Scored</w:t>
            </w:r>
          </w:p>
        </w:tc>
      </w:tr>
      <w:tr w:rsidR="000B39B2" w:rsidRPr="00AB41A5" w14:paraId="17F78EE7" w14:textId="77777777" w:rsidTr="00FC334F">
        <w:trPr>
          <w:trHeight w:val="912"/>
        </w:trPr>
        <w:tc>
          <w:tcPr>
            <w:cnfStyle w:val="001000000000" w:firstRow="0" w:lastRow="0" w:firstColumn="1" w:lastColumn="0" w:oddVBand="0" w:evenVBand="0" w:oddHBand="0" w:evenHBand="0" w:firstRowFirstColumn="0" w:firstRowLastColumn="0" w:lastRowFirstColumn="0" w:lastRowLastColumn="0"/>
            <w:tcW w:w="851" w:type="dxa"/>
            <w:vAlign w:val="center"/>
          </w:tcPr>
          <w:p w14:paraId="79CBCBB0" w14:textId="32334341" w:rsidR="72F48A4E" w:rsidRPr="00AB41A5" w:rsidRDefault="72F48A4E" w:rsidP="002D157A">
            <w:pPr>
              <w:jc w:val="center"/>
              <w:rPr>
                <w:rFonts w:ascii="Calibri" w:eastAsia="Calibri" w:hAnsi="Calibri" w:cs="Calibri"/>
                <w:b/>
                <w:bCs/>
                <w:i w:val="0"/>
                <w:iCs w:val="0"/>
              </w:rPr>
            </w:pPr>
            <w:r w:rsidRPr="00AB41A5">
              <w:rPr>
                <w:rFonts w:ascii="Calibri" w:eastAsia="Calibri" w:hAnsi="Calibri" w:cs="Calibri"/>
                <w:b/>
                <w:bCs/>
                <w:i w:val="0"/>
                <w:iCs w:val="0"/>
              </w:rPr>
              <w:t>0</w:t>
            </w:r>
          </w:p>
        </w:tc>
        <w:tc>
          <w:tcPr>
            <w:tcW w:w="5193" w:type="dxa"/>
          </w:tcPr>
          <w:p w14:paraId="6FEFA1FE" w14:textId="0EA025A2" w:rsidR="72F48A4E" w:rsidRPr="00FC334F" w:rsidRDefault="72F48A4E" w:rsidP="72F48A4E">
            <w:pPr>
              <w:cnfStyle w:val="000000000000" w:firstRow="0" w:lastRow="0" w:firstColumn="0" w:lastColumn="0" w:oddVBand="0" w:evenVBand="0" w:oddHBand="0" w:evenHBand="0" w:firstRowFirstColumn="0" w:firstRowLastColumn="0" w:lastRowFirstColumn="0" w:lastRowLastColumn="0"/>
              <w:rPr>
                <w:rFonts w:eastAsia="Calibri" w:cstheme="minorHAnsi"/>
                <w:sz w:val="16"/>
                <w:szCs w:val="16"/>
              </w:rPr>
            </w:pPr>
            <w:r w:rsidRPr="00FC334F">
              <w:rPr>
                <w:rFonts w:eastAsia="Calibri" w:cstheme="minorHAnsi"/>
                <w:sz w:val="16"/>
                <w:szCs w:val="16"/>
              </w:rPr>
              <w:t>No evidence found in this category, no useful information supplied in the application report, or negative information found. NOTE: 0-scores are not uncommon! Feedback should describe what information was sought for but not found.</w:t>
            </w:r>
          </w:p>
        </w:tc>
        <w:tc>
          <w:tcPr>
            <w:tcW w:w="3316" w:type="dxa"/>
          </w:tcPr>
          <w:p w14:paraId="452F05FB" w14:textId="7CF7973A" w:rsidR="72F48A4E" w:rsidRPr="00FC334F" w:rsidRDefault="72F48A4E" w:rsidP="72F48A4E">
            <w:pPr>
              <w:cnfStyle w:val="000000000000" w:firstRow="0" w:lastRow="0" w:firstColumn="0" w:lastColumn="0" w:oddVBand="0" w:evenVBand="0" w:oddHBand="0" w:evenHBand="0" w:firstRowFirstColumn="0" w:firstRowLastColumn="0" w:lastRowFirstColumn="0" w:lastRowLastColumn="0"/>
              <w:rPr>
                <w:rFonts w:eastAsia="Calibri" w:cstheme="minorHAnsi"/>
                <w:sz w:val="16"/>
                <w:szCs w:val="16"/>
              </w:rPr>
            </w:pPr>
            <w:r w:rsidRPr="00FC334F">
              <w:rPr>
                <w:rFonts w:eastAsia="Calibri" w:cstheme="minorHAnsi"/>
                <w:sz w:val="16"/>
                <w:szCs w:val="16"/>
              </w:rPr>
              <w:t>N.A.</w:t>
            </w:r>
          </w:p>
        </w:tc>
      </w:tr>
      <w:tr w:rsidR="000B39B2" w:rsidRPr="00AB41A5" w14:paraId="07D76524" w14:textId="77777777" w:rsidTr="00FC334F">
        <w:trPr>
          <w:trHeight w:val="1123"/>
        </w:trPr>
        <w:tc>
          <w:tcPr>
            <w:cnfStyle w:val="001000000000" w:firstRow="0" w:lastRow="0" w:firstColumn="1" w:lastColumn="0" w:oddVBand="0" w:evenVBand="0" w:oddHBand="0" w:evenHBand="0" w:firstRowFirstColumn="0" w:firstRowLastColumn="0" w:lastRowFirstColumn="0" w:lastRowLastColumn="0"/>
            <w:tcW w:w="851" w:type="dxa"/>
            <w:vAlign w:val="center"/>
          </w:tcPr>
          <w:p w14:paraId="2812B125" w14:textId="3C4E00A9" w:rsidR="72F48A4E" w:rsidRPr="00AB41A5" w:rsidRDefault="72F48A4E" w:rsidP="002D157A">
            <w:pPr>
              <w:jc w:val="center"/>
              <w:rPr>
                <w:rFonts w:ascii="Calibri" w:eastAsia="Calibri" w:hAnsi="Calibri" w:cs="Calibri"/>
                <w:b/>
                <w:bCs/>
                <w:i w:val="0"/>
                <w:iCs w:val="0"/>
              </w:rPr>
            </w:pPr>
            <w:r w:rsidRPr="00AB41A5">
              <w:rPr>
                <w:rFonts w:ascii="Calibri" w:eastAsia="Calibri" w:hAnsi="Calibri" w:cs="Calibri"/>
                <w:b/>
                <w:bCs/>
                <w:i w:val="0"/>
                <w:iCs w:val="0"/>
              </w:rPr>
              <w:t>1</w:t>
            </w:r>
          </w:p>
        </w:tc>
        <w:tc>
          <w:tcPr>
            <w:tcW w:w="5193" w:type="dxa"/>
          </w:tcPr>
          <w:p w14:paraId="13FE4E5E" w14:textId="461AD3D6" w:rsidR="72F48A4E" w:rsidRPr="00FC334F" w:rsidRDefault="72F48A4E" w:rsidP="72F48A4E">
            <w:pPr>
              <w:cnfStyle w:val="000000000000" w:firstRow="0" w:lastRow="0" w:firstColumn="0" w:lastColumn="0" w:oddVBand="0" w:evenVBand="0" w:oddHBand="0" w:evenHBand="0" w:firstRowFirstColumn="0" w:firstRowLastColumn="0" w:lastRowFirstColumn="0" w:lastRowLastColumn="0"/>
              <w:rPr>
                <w:rFonts w:eastAsia="Calibri" w:cstheme="minorHAnsi"/>
                <w:sz w:val="16"/>
                <w:szCs w:val="16"/>
              </w:rPr>
            </w:pPr>
            <w:r w:rsidRPr="00FC334F">
              <w:rPr>
                <w:rFonts w:eastAsia="Calibri" w:cstheme="minorHAnsi"/>
                <w:i/>
                <w:iCs/>
                <w:sz w:val="16"/>
                <w:szCs w:val="16"/>
              </w:rPr>
              <w:t>Some</w:t>
            </w:r>
            <w:r w:rsidRPr="00FC334F">
              <w:rPr>
                <w:rFonts w:eastAsia="Calibri" w:cstheme="minorHAnsi"/>
                <w:sz w:val="16"/>
                <w:szCs w:val="16"/>
              </w:rPr>
              <w:t xml:space="preserve"> positive information found in this category, supporting business agility in this awards category. Significant room for improvement based on the assessor’s experience, either because of lacking information or even some negative information. Feedback should support the information </w:t>
            </w:r>
            <w:r w:rsidR="007D255B" w:rsidRPr="00FC334F">
              <w:rPr>
                <w:rFonts w:eastAsia="Calibri" w:cstheme="minorHAnsi"/>
                <w:sz w:val="16"/>
                <w:szCs w:val="16"/>
              </w:rPr>
              <w:t>found and</w:t>
            </w:r>
            <w:r w:rsidRPr="00FC334F">
              <w:rPr>
                <w:rFonts w:eastAsia="Calibri" w:cstheme="minorHAnsi"/>
                <w:sz w:val="16"/>
                <w:szCs w:val="16"/>
              </w:rPr>
              <w:t xml:space="preserve"> provide some further improvement potential.</w:t>
            </w:r>
          </w:p>
        </w:tc>
        <w:tc>
          <w:tcPr>
            <w:tcW w:w="3316" w:type="dxa"/>
          </w:tcPr>
          <w:p w14:paraId="079DEE74" w14:textId="546EDBC2" w:rsidR="72F48A4E" w:rsidRPr="00FC334F" w:rsidRDefault="72F48A4E" w:rsidP="72F48A4E">
            <w:pPr>
              <w:cnfStyle w:val="000000000000" w:firstRow="0" w:lastRow="0" w:firstColumn="0" w:lastColumn="0" w:oddVBand="0" w:evenVBand="0" w:oddHBand="0" w:evenHBand="0" w:firstRowFirstColumn="0" w:firstRowLastColumn="0" w:lastRowFirstColumn="0" w:lastRowLastColumn="0"/>
              <w:rPr>
                <w:rFonts w:eastAsia="Calibri" w:cstheme="minorHAnsi"/>
                <w:sz w:val="16"/>
                <w:szCs w:val="16"/>
              </w:rPr>
            </w:pPr>
            <w:r w:rsidRPr="00FC334F">
              <w:rPr>
                <w:rFonts w:eastAsia="Calibri" w:cstheme="minorHAnsi"/>
                <w:sz w:val="16"/>
                <w:szCs w:val="16"/>
              </w:rPr>
              <w:t xml:space="preserve">If supporting evidence is not given or </w:t>
            </w:r>
            <w:r w:rsidR="007D255B" w:rsidRPr="00FC334F">
              <w:rPr>
                <w:rFonts w:eastAsia="Calibri" w:cstheme="minorHAnsi"/>
                <w:sz w:val="16"/>
                <w:szCs w:val="16"/>
              </w:rPr>
              <w:t>doesn’t</w:t>
            </w:r>
            <w:r w:rsidRPr="00FC334F">
              <w:rPr>
                <w:rFonts w:eastAsia="Calibri" w:cstheme="minorHAnsi"/>
                <w:sz w:val="16"/>
                <w:szCs w:val="16"/>
              </w:rPr>
              <w:t xml:space="preserve"> support anything, add 0. If supporting evidence supports most of the evidence stories, score +1; </w:t>
            </w:r>
            <w:r w:rsidR="002B78A0">
              <w:rPr>
                <w:rFonts w:eastAsia="Calibri" w:cstheme="minorHAnsi"/>
                <w:sz w:val="16"/>
                <w:szCs w:val="16"/>
              </w:rPr>
              <w:t>i</w:t>
            </w:r>
            <w:r w:rsidRPr="00FC334F">
              <w:rPr>
                <w:rFonts w:eastAsia="Calibri" w:cstheme="minorHAnsi"/>
                <w:sz w:val="16"/>
                <w:szCs w:val="16"/>
              </w:rPr>
              <w:t>f supporting evidence supports all evidence stories, score +2</w:t>
            </w:r>
          </w:p>
        </w:tc>
      </w:tr>
      <w:tr w:rsidR="000B39B2" w:rsidRPr="00AB41A5" w14:paraId="1C8D4F1A" w14:textId="77777777" w:rsidTr="00FC334F">
        <w:trPr>
          <w:trHeight w:val="1140"/>
        </w:trPr>
        <w:tc>
          <w:tcPr>
            <w:cnfStyle w:val="001000000000" w:firstRow="0" w:lastRow="0" w:firstColumn="1" w:lastColumn="0" w:oddVBand="0" w:evenVBand="0" w:oddHBand="0" w:evenHBand="0" w:firstRowFirstColumn="0" w:firstRowLastColumn="0" w:lastRowFirstColumn="0" w:lastRowLastColumn="0"/>
            <w:tcW w:w="851" w:type="dxa"/>
            <w:vAlign w:val="center"/>
          </w:tcPr>
          <w:p w14:paraId="2540165B" w14:textId="33C4DE11" w:rsidR="72F48A4E" w:rsidRPr="00AB41A5" w:rsidRDefault="72F48A4E" w:rsidP="002D157A">
            <w:pPr>
              <w:jc w:val="center"/>
              <w:rPr>
                <w:rFonts w:ascii="Calibri" w:eastAsia="Calibri" w:hAnsi="Calibri" w:cs="Calibri"/>
                <w:b/>
                <w:bCs/>
                <w:i w:val="0"/>
                <w:iCs w:val="0"/>
              </w:rPr>
            </w:pPr>
            <w:r w:rsidRPr="00AB41A5">
              <w:rPr>
                <w:rFonts w:ascii="Calibri" w:eastAsia="Calibri" w:hAnsi="Calibri" w:cs="Calibri"/>
                <w:b/>
                <w:bCs/>
                <w:i w:val="0"/>
                <w:iCs w:val="0"/>
              </w:rPr>
              <w:t>2</w:t>
            </w:r>
          </w:p>
        </w:tc>
        <w:tc>
          <w:tcPr>
            <w:tcW w:w="5193" w:type="dxa"/>
          </w:tcPr>
          <w:p w14:paraId="5F1E2FE2" w14:textId="12FD0E85" w:rsidR="72F48A4E" w:rsidRPr="00FC334F" w:rsidRDefault="72F48A4E" w:rsidP="72F48A4E">
            <w:pPr>
              <w:cnfStyle w:val="000000000000" w:firstRow="0" w:lastRow="0" w:firstColumn="0" w:lastColumn="0" w:oddVBand="0" w:evenVBand="0" w:oddHBand="0" w:evenHBand="0" w:firstRowFirstColumn="0" w:firstRowLastColumn="0" w:lastRowFirstColumn="0" w:lastRowLastColumn="0"/>
              <w:rPr>
                <w:rFonts w:eastAsia="Calibri" w:cstheme="minorHAnsi"/>
                <w:sz w:val="16"/>
                <w:szCs w:val="16"/>
              </w:rPr>
            </w:pPr>
            <w:r w:rsidRPr="00FC334F">
              <w:rPr>
                <w:rFonts w:eastAsia="Calibri" w:cstheme="minorHAnsi"/>
                <w:sz w:val="16"/>
                <w:szCs w:val="16"/>
              </w:rPr>
              <w:t xml:space="preserve">Positive information </w:t>
            </w:r>
            <w:r w:rsidR="00D4227D">
              <w:rPr>
                <w:rFonts w:eastAsia="Calibri" w:cstheme="minorHAnsi"/>
                <w:sz w:val="16"/>
                <w:szCs w:val="16"/>
              </w:rPr>
              <w:t xml:space="preserve">is </w:t>
            </w:r>
            <w:r w:rsidRPr="00FC334F">
              <w:rPr>
                <w:rFonts w:eastAsia="Calibri" w:cstheme="minorHAnsi"/>
                <w:sz w:val="16"/>
                <w:szCs w:val="16"/>
              </w:rPr>
              <w:t>found in this category supporting business agility in this awards category. Some room for further improvement based on the assessor’s experience, or perhaps in general</w:t>
            </w:r>
            <w:r w:rsidR="00CF6752">
              <w:rPr>
                <w:rFonts w:eastAsia="Calibri" w:cstheme="minorHAnsi"/>
                <w:sz w:val="16"/>
                <w:szCs w:val="16"/>
              </w:rPr>
              <w:t>,</w:t>
            </w:r>
            <w:r w:rsidRPr="00FC334F">
              <w:rPr>
                <w:rFonts w:eastAsia="Calibri" w:cstheme="minorHAnsi"/>
                <w:sz w:val="16"/>
                <w:szCs w:val="16"/>
              </w:rPr>
              <w:t xml:space="preserve"> very positive but some negative information. Feedback should support the information </w:t>
            </w:r>
            <w:r w:rsidR="007D255B" w:rsidRPr="00FC334F">
              <w:rPr>
                <w:rFonts w:eastAsia="Calibri" w:cstheme="minorHAnsi"/>
                <w:sz w:val="16"/>
                <w:szCs w:val="16"/>
              </w:rPr>
              <w:t>found and</w:t>
            </w:r>
            <w:r w:rsidRPr="00FC334F">
              <w:rPr>
                <w:rFonts w:eastAsia="Calibri" w:cstheme="minorHAnsi"/>
                <w:sz w:val="16"/>
                <w:szCs w:val="16"/>
              </w:rPr>
              <w:t xml:space="preserve"> provide some further improvement potential.</w:t>
            </w:r>
          </w:p>
        </w:tc>
        <w:tc>
          <w:tcPr>
            <w:tcW w:w="3316" w:type="dxa"/>
          </w:tcPr>
          <w:p w14:paraId="3E823348" w14:textId="3BF174DF" w:rsidR="72F48A4E" w:rsidRPr="00FC334F" w:rsidRDefault="72F48A4E" w:rsidP="72F48A4E">
            <w:pPr>
              <w:cnfStyle w:val="000000000000" w:firstRow="0" w:lastRow="0" w:firstColumn="0" w:lastColumn="0" w:oddVBand="0" w:evenVBand="0" w:oddHBand="0" w:evenHBand="0" w:firstRowFirstColumn="0" w:firstRowLastColumn="0" w:lastRowFirstColumn="0" w:lastRowLastColumn="0"/>
              <w:rPr>
                <w:rFonts w:eastAsia="Calibri" w:cstheme="minorHAnsi"/>
                <w:sz w:val="16"/>
                <w:szCs w:val="16"/>
              </w:rPr>
            </w:pPr>
            <w:r w:rsidRPr="00FC334F">
              <w:rPr>
                <w:rFonts w:eastAsia="Calibri" w:cstheme="minorHAnsi"/>
                <w:sz w:val="16"/>
                <w:szCs w:val="16"/>
              </w:rPr>
              <w:t xml:space="preserve">If supporting evidence is not given or </w:t>
            </w:r>
            <w:r w:rsidR="007D255B" w:rsidRPr="00FC334F">
              <w:rPr>
                <w:rFonts w:eastAsia="Calibri" w:cstheme="minorHAnsi"/>
                <w:sz w:val="16"/>
                <w:szCs w:val="16"/>
              </w:rPr>
              <w:t>doesn’t</w:t>
            </w:r>
            <w:r w:rsidRPr="00FC334F">
              <w:rPr>
                <w:rFonts w:eastAsia="Calibri" w:cstheme="minorHAnsi"/>
                <w:sz w:val="16"/>
                <w:szCs w:val="16"/>
              </w:rPr>
              <w:t xml:space="preserve"> support anything, add 0. If supporting evidence supports most of the evidence stories, score +1; </w:t>
            </w:r>
            <w:r w:rsidR="00631486">
              <w:rPr>
                <w:rFonts w:eastAsia="Calibri" w:cstheme="minorHAnsi"/>
                <w:sz w:val="16"/>
                <w:szCs w:val="16"/>
              </w:rPr>
              <w:t>if</w:t>
            </w:r>
            <w:r w:rsidR="00631486" w:rsidRPr="00FC334F">
              <w:rPr>
                <w:rFonts w:eastAsia="Calibri" w:cstheme="minorHAnsi"/>
                <w:sz w:val="16"/>
                <w:szCs w:val="16"/>
              </w:rPr>
              <w:t xml:space="preserve"> </w:t>
            </w:r>
            <w:r w:rsidRPr="00FC334F">
              <w:rPr>
                <w:rFonts w:eastAsia="Calibri" w:cstheme="minorHAnsi"/>
                <w:sz w:val="16"/>
                <w:szCs w:val="16"/>
              </w:rPr>
              <w:t>supporting evidence supports all evidence stories, score +2</w:t>
            </w:r>
          </w:p>
        </w:tc>
      </w:tr>
      <w:tr w:rsidR="000B39B2" w:rsidRPr="00AB41A5" w14:paraId="29666665" w14:textId="77777777" w:rsidTr="00FC334F">
        <w:trPr>
          <w:trHeight w:val="1255"/>
        </w:trPr>
        <w:tc>
          <w:tcPr>
            <w:cnfStyle w:val="001000000000" w:firstRow="0" w:lastRow="0" w:firstColumn="1" w:lastColumn="0" w:oddVBand="0" w:evenVBand="0" w:oddHBand="0" w:evenHBand="0" w:firstRowFirstColumn="0" w:firstRowLastColumn="0" w:lastRowFirstColumn="0" w:lastRowLastColumn="0"/>
            <w:tcW w:w="851" w:type="dxa"/>
            <w:vAlign w:val="center"/>
          </w:tcPr>
          <w:p w14:paraId="16A6C1A5" w14:textId="1015A445" w:rsidR="72F48A4E" w:rsidRPr="00AB41A5" w:rsidRDefault="72F48A4E" w:rsidP="002D157A">
            <w:pPr>
              <w:jc w:val="center"/>
              <w:rPr>
                <w:rFonts w:ascii="Calibri" w:eastAsia="Calibri" w:hAnsi="Calibri" w:cs="Calibri"/>
                <w:b/>
                <w:bCs/>
                <w:i w:val="0"/>
                <w:iCs w:val="0"/>
              </w:rPr>
            </w:pPr>
            <w:r w:rsidRPr="00AB41A5">
              <w:rPr>
                <w:rFonts w:ascii="Calibri" w:eastAsia="Calibri" w:hAnsi="Calibri" w:cs="Calibri"/>
                <w:b/>
                <w:bCs/>
                <w:i w:val="0"/>
                <w:iCs w:val="0"/>
              </w:rPr>
              <w:t>3</w:t>
            </w:r>
          </w:p>
        </w:tc>
        <w:tc>
          <w:tcPr>
            <w:tcW w:w="5193" w:type="dxa"/>
          </w:tcPr>
          <w:p w14:paraId="4A3DF6F6" w14:textId="391D6F38" w:rsidR="72F48A4E" w:rsidRPr="00FC334F" w:rsidRDefault="72F48A4E" w:rsidP="72F48A4E">
            <w:pPr>
              <w:cnfStyle w:val="000000000000" w:firstRow="0" w:lastRow="0" w:firstColumn="0" w:lastColumn="0" w:oddVBand="0" w:evenVBand="0" w:oddHBand="0" w:evenHBand="0" w:firstRowFirstColumn="0" w:firstRowLastColumn="0" w:lastRowFirstColumn="0" w:lastRowLastColumn="0"/>
              <w:rPr>
                <w:rFonts w:eastAsia="Calibri" w:cstheme="minorHAnsi"/>
                <w:sz w:val="16"/>
                <w:szCs w:val="16"/>
              </w:rPr>
            </w:pPr>
            <w:r w:rsidRPr="00FC334F">
              <w:rPr>
                <w:rFonts w:eastAsia="Calibri" w:cstheme="minorHAnsi"/>
                <w:sz w:val="16"/>
                <w:szCs w:val="16"/>
              </w:rPr>
              <w:t xml:space="preserve">Well done! Extensive positive information </w:t>
            </w:r>
            <w:r w:rsidR="00DF6EE4">
              <w:rPr>
                <w:rFonts w:eastAsia="Calibri" w:cstheme="minorHAnsi"/>
                <w:sz w:val="16"/>
                <w:szCs w:val="16"/>
              </w:rPr>
              <w:t xml:space="preserve">was </w:t>
            </w:r>
            <w:r w:rsidRPr="00FC334F">
              <w:rPr>
                <w:rFonts w:eastAsia="Calibri" w:cstheme="minorHAnsi"/>
                <w:sz w:val="16"/>
                <w:szCs w:val="16"/>
              </w:rPr>
              <w:t xml:space="preserve">found in this assessment category, showing the organisation </w:t>
            </w:r>
            <w:r w:rsidR="00370C06">
              <w:rPr>
                <w:rFonts w:eastAsia="Calibri" w:cstheme="minorHAnsi"/>
                <w:sz w:val="16"/>
                <w:szCs w:val="16"/>
              </w:rPr>
              <w:t>is doing</w:t>
            </w:r>
            <w:r w:rsidR="00370C06" w:rsidRPr="00FC334F">
              <w:rPr>
                <w:rFonts w:eastAsia="Calibri" w:cstheme="minorHAnsi"/>
                <w:sz w:val="16"/>
                <w:szCs w:val="16"/>
              </w:rPr>
              <w:t xml:space="preserve"> </w:t>
            </w:r>
            <w:r w:rsidRPr="00FC334F">
              <w:rPr>
                <w:rFonts w:eastAsia="Calibri" w:cstheme="minorHAnsi"/>
                <w:sz w:val="16"/>
                <w:szCs w:val="16"/>
              </w:rPr>
              <w:t xml:space="preserve">very well in the awards category. This is the standard for good work. On top of the game, “industry standard”. </w:t>
            </w:r>
            <w:r w:rsidRPr="00FC334F">
              <w:rPr>
                <w:rFonts w:eastAsia="Calibri" w:cstheme="minorHAnsi"/>
                <w:b/>
                <w:bCs/>
                <w:sz w:val="16"/>
                <w:szCs w:val="16"/>
              </w:rPr>
              <w:t xml:space="preserve">No negative indications should be found when scoring </w:t>
            </w:r>
            <w:r w:rsidR="00CB5081">
              <w:rPr>
                <w:rFonts w:eastAsia="Calibri" w:cstheme="minorHAnsi"/>
                <w:b/>
                <w:bCs/>
                <w:sz w:val="16"/>
                <w:szCs w:val="16"/>
              </w:rPr>
              <w:t>three</w:t>
            </w:r>
            <w:r w:rsidRPr="00FC334F">
              <w:rPr>
                <w:rFonts w:eastAsia="Calibri" w:cstheme="minorHAnsi"/>
                <w:b/>
                <w:bCs/>
                <w:sz w:val="16"/>
                <w:szCs w:val="16"/>
              </w:rPr>
              <w:t xml:space="preserve"> or higher.</w:t>
            </w:r>
            <w:r w:rsidRPr="00FC334F">
              <w:rPr>
                <w:rFonts w:eastAsia="Calibri" w:cstheme="minorHAnsi"/>
                <w:sz w:val="16"/>
                <w:szCs w:val="16"/>
              </w:rPr>
              <w:t xml:space="preserve"> Feedback should </w:t>
            </w:r>
            <w:r w:rsidR="0025529E">
              <w:rPr>
                <w:rFonts w:eastAsia="Calibri" w:cstheme="minorHAnsi"/>
                <w:sz w:val="16"/>
                <w:szCs w:val="16"/>
              </w:rPr>
              <w:t>applaud</w:t>
            </w:r>
            <w:r w:rsidRPr="00FC334F">
              <w:rPr>
                <w:rFonts w:eastAsia="Calibri" w:cstheme="minorHAnsi"/>
                <w:sz w:val="16"/>
                <w:szCs w:val="16"/>
              </w:rPr>
              <w:t xml:space="preserve"> the </w:t>
            </w:r>
            <w:r w:rsidR="004F065A">
              <w:rPr>
                <w:rFonts w:eastAsia="Calibri" w:cstheme="minorHAnsi"/>
                <w:sz w:val="16"/>
                <w:szCs w:val="16"/>
              </w:rPr>
              <w:t>excellent</w:t>
            </w:r>
            <w:r w:rsidRPr="00FC334F">
              <w:rPr>
                <w:rFonts w:eastAsia="Calibri" w:cstheme="minorHAnsi"/>
                <w:sz w:val="16"/>
                <w:szCs w:val="16"/>
              </w:rPr>
              <w:t xml:space="preserve"> work and perhaps indicate room for innovation.</w:t>
            </w:r>
          </w:p>
        </w:tc>
        <w:tc>
          <w:tcPr>
            <w:tcW w:w="3316" w:type="dxa"/>
          </w:tcPr>
          <w:p w14:paraId="64EAA0C4" w14:textId="394099E0" w:rsidR="72F48A4E" w:rsidRPr="00FC334F" w:rsidRDefault="72F48A4E" w:rsidP="72F48A4E">
            <w:pPr>
              <w:cnfStyle w:val="000000000000" w:firstRow="0" w:lastRow="0" w:firstColumn="0" w:lastColumn="0" w:oddVBand="0" w:evenVBand="0" w:oddHBand="0" w:evenHBand="0" w:firstRowFirstColumn="0" w:firstRowLastColumn="0" w:lastRowFirstColumn="0" w:lastRowLastColumn="0"/>
              <w:rPr>
                <w:rFonts w:eastAsia="Calibri" w:cstheme="minorHAnsi"/>
                <w:sz w:val="16"/>
                <w:szCs w:val="16"/>
              </w:rPr>
            </w:pPr>
            <w:r w:rsidRPr="00FC334F">
              <w:rPr>
                <w:rFonts w:eastAsia="Calibri" w:cstheme="minorHAnsi"/>
                <w:sz w:val="16"/>
                <w:szCs w:val="16"/>
              </w:rPr>
              <w:t xml:space="preserve">If supporting evidence is not given or </w:t>
            </w:r>
            <w:r w:rsidR="007D255B" w:rsidRPr="00FC334F">
              <w:rPr>
                <w:rFonts w:eastAsia="Calibri" w:cstheme="minorHAnsi"/>
                <w:sz w:val="16"/>
                <w:szCs w:val="16"/>
              </w:rPr>
              <w:t>doesn’t</w:t>
            </w:r>
            <w:r w:rsidRPr="00FC334F">
              <w:rPr>
                <w:rFonts w:eastAsia="Calibri" w:cstheme="minorHAnsi"/>
                <w:sz w:val="16"/>
                <w:szCs w:val="16"/>
              </w:rPr>
              <w:t xml:space="preserve"> support anything, add 0. If supporting evidence supports most of the evidence stories, score +1; </w:t>
            </w:r>
            <w:r w:rsidR="00631486">
              <w:rPr>
                <w:rFonts w:eastAsia="Calibri" w:cstheme="minorHAnsi"/>
                <w:sz w:val="16"/>
                <w:szCs w:val="16"/>
              </w:rPr>
              <w:t xml:space="preserve">if </w:t>
            </w:r>
            <w:r w:rsidRPr="00FC334F">
              <w:rPr>
                <w:rFonts w:eastAsia="Calibri" w:cstheme="minorHAnsi"/>
                <w:sz w:val="16"/>
                <w:szCs w:val="16"/>
              </w:rPr>
              <w:t>supporting evidence supports all evidence stories, score +2</w:t>
            </w:r>
          </w:p>
        </w:tc>
      </w:tr>
      <w:tr w:rsidR="000B39B2" w:rsidRPr="00AB41A5" w14:paraId="5223F2CF" w14:textId="77777777" w:rsidTr="00FC334F">
        <w:trPr>
          <w:trHeight w:val="1273"/>
        </w:trPr>
        <w:tc>
          <w:tcPr>
            <w:cnfStyle w:val="001000000000" w:firstRow="0" w:lastRow="0" w:firstColumn="1" w:lastColumn="0" w:oddVBand="0" w:evenVBand="0" w:oddHBand="0" w:evenHBand="0" w:firstRowFirstColumn="0" w:firstRowLastColumn="0" w:lastRowFirstColumn="0" w:lastRowLastColumn="0"/>
            <w:tcW w:w="851" w:type="dxa"/>
            <w:vAlign w:val="center"/>
          </w:tcPr>
          <w:p w14:paraId="267A4239" w14:textId="292294D0" w:rsidR="72F48A4E" w:rsidRPr="00AB41A5" w:rsidRDefault="72F48A4E" w:rsidP="002D157A">
            <w:pPr>
              <w:jc w:val="center"/>
              <w:rPr>
                <w:rFonts w:ascii="Calibri" w:eastAsia="Calibri" w:hAnsi="Calibri" w:cs="Calibri"/>
                <w:b/>
                <w:bCs/>
                <w:i w:val="0"/>
                <w:iCs w:val="0"/>
              </w:rPr>
            </w:pPr>
            <w:r w:rsidRPr="00AB41A5">
              <w:rPr>
                <w:rFonts w:ascii="Calibri" w:eastAsia="Calibri" w:hAnsi="Calibri" w:cs="Calibri"/>
                <w:b/>
                <w:bCs/>
                <w:i w:val="0"/>
                <w:iCs w:val="0"/>
              </w:rPr>
              <w:t>4</w:t>
            </w:r>
          </w:p>
        </w:tc>
        <w:tc>
          <w:tcPr>
            <w:tcW w:w="5193" w:type="dxa"/>
          </w:tcPr>
          <w:p w14:paraId="3058ECB5" w14:textId="563696EF" w:rsidR="72F48A4E" w:rsidRPr="00FC334F" w:rsidRDefault="72F48A4E" w:rsidP="72F48A4E">
            <w:pPr>
              <w:cnfStyle w:val="000000000000" w:firstRow="0" w:lastRow="0" w:firstColumn="0" w:lastColumn="0" w:oddVBand="0" w:evenVBand="0" w:oddHBand="0" w:evenHBand="0" w:firstRowFirstColumn="0" w:firstRowLastColumn="0" w:lastRowFirstColumn="0" w:lastRowLastColumn="0"/>
              <w:rPr>
                <w:rFonts w:eastAsia="Calibri" w:cstheme="minorHAnsi"/>
                <w:sz w:val="16"/>
                <w:szCs w:val="16"/>
              </w:rPr>
            </w:pPr>
            <w:r w:rsidRPr="00FC334F">
              <w:rPr>
                <w:rFonts w:eastAsia="Calibri" w:cstheme="minorHAnsi"/>
                <w:sz w:val="16"/>
                <w:szCs w:val="16"/>
              </w:rPr>
              <w:t xml:space="preserve">Extensive positive information </w:t>
            </w:r>
            <w:r w:rsidR="00883CEF">
              <w:rPr>
                <w:rFonts w:eastAsia="Calibri" w:cstheme="minorHAnsi"/>
                <w:sz w:val="16"/>
                <w:szCs w:val="16"/>
              </w:rPr>
              <w:t xml:space="preserve">was </w:t>
            </w:r>
            <w:r w:rsidRPr="00FC334F">
              <w:rPr>
                <w:rFonts w:eastAsia="Calibri" w:cstheme="minorHAnsi"/>
                <w:sz w:val="16"/>
                <w:szCs w:val="16"/>
              </w:rPr>
              <w:t xml:space="preserve">found in this assessment category, including some innovations or excellent results </w:t>
            </w:r>
            <w:r w:rsidR="00E901ED">
              <w:rPr>
                <w:rFonts w:eastAsia="Calibri" w:cstheme="minorHAnsi"/>
                <w:sz w:val="16"/>
                <w:szCs w:val="16"/>
              </w:rPr>
              <w:t>regarding</w:t>
            </w:r>
            <w:r w:rsidRPr="00FC334F">
              <w:rPr>
                <w:rFonts w:eastAsia="Calibri" w:cstheme="minorHAnsi"/>
                <w:sz w:val="16"/>
                <w:szCs w:val="16"/>
              </w:rPr>
              <w:t xml:space="preserve"> business agility for this awards category</w:t>
            </w:r>
            <w:r w:rsidR="005D2DCD">
              <w:rPr>
                <w:rFonts w:eastAsia="Calibri" w:cstheme="minorHAnsi"/>
                <w:sz w:val="16"/>
                <w:szCs w:val="16"/>
              </w:rPr>
              <w:t>, above</w:t>
            </w:r>
            <w:r w:rsidRPr="00FC334F">
              <w:rPr>
                <w:rFonts w:eastAsia="Calibri" w:cstheme="minorHAnsi"/>
                <w:sz w:val="16"/>
                <w:szCs w:val="16"/>
              </w:rPr>
              <w:t xml:space="preserve"> and beyond what is considered to be standard. Feedback should be applauding the work and highlighting the innovations, asking the candidate to share these innovations with the </w:t>
            </w:r>
            <w:r w:rsidR="005D2DCD">
              <w:rPr>
                <w:rFonts w:eastAsia="Calibri" w:cstheme="minorHAnsi"/>
                <w:sz w:val="16"/>
                <w:szCs w:val="16"/>
              </w:rPr>
              <w:t>broader</w:t>
            </w:r>
            <w:r w:rsidRPr="00FC334F">
              <w:rPr>
                <w:rFonts w:eastAsia="Calibri" w:cstheme="minorHAnsi"/>
                <w:sz w:val="16"/>
                <w:szCs w:val="16"/>
              </w:rPr>
              <w:t xml:space="preserve"> business agility audience.</w:t>
            </w:r>
          </w:p>
        </w:tc>
        <w:tc>
          <w:tcPr>
            <w:tcW w:w="3316" w:type="dxa"/>
          </w:tcPr>
          <w:p w14:paraId="3CB8331F" w14:textId="7E5BFABE" w:rsidR="72F48A4E" w:rsidRPr="00FC334F" w:rsidRDefault="72F48A4E" w:rsidP="72F48A4E">
            <w:pPr>
              <w:cnfStyle w:val="000000000000" w:firstRow="0" w:lastRow="0" w:firstColumn="0" w:lastColumn="0" w:oddVBand="0" w:evenVBand="0" w:oddHBand="0" w:evenHBand="0" w:firstRowFirstColumn="0" w:firstRowLastColumn="0" w:lastRowFirstColumn="0" w:lastRowLastColumn="0"/>
              <w:rPr>
                <w:rFonts w:eastAsia="Calibri" w:cstheme="minorHAnsi"/>
                <w:sz w:val="16"/>
                <w:szCs w:val="16"/>
              </w:rPr>
            </w:pPr>
            <w:r w:rsidRPr="00FC334F">
              <w:rPr>
                <w:rFonts w:eastAsia="Calibri" w:cstheme="minorHAnsi"/>
                <w:sz w:val="16"/>
                <w:szCs w:val="16"/>
              </w:rPr>
              <w:t xml:space="preserve">If supporting evidence is not given or </w:t>
            </w:r>
            <w:r w:rsidR="007D255B" w:rsidRPr="00FC334F">
              <w:rPr>
                <w:rFonts w:eastAsia="Calibri" w:cstheme="minorHAnsi"/>
                <w:sz w:val="16"/>
                <w:szCs w:val="16"/>
              </w:rPr>
              <w:t>doesn’t</w:t>
            </w:r>
            <w:r w:rsidRPr="00FC334F">
              <w:rPr>
                <w:rFonts w:eastAsia="Calibri" w:cstheme="minorHAnsi"/>
                <w:sz w:val="16"/>
                <w:szCs w:val="16"/>
              </w:rPr>
              <w:t xml:space="preserve"> support anything, add 0. If supporting evidence supports most of the evidence stories, score +1; </w:t>
            </w:r>
            <w:r w:rsidR="00631486">
              <w:rPr>
                <w:rFonts w:eastAsia="Calibri" w:cstheme="minorHAnsi"/>
                <w:sz w:val="16"/>
                <w:szCs w:val="16"/>
              </w:rPr>
              <w:t>i</w:t>
            </w:r>
            <w:r w:rsidRPr="00FC334F">
              <w:rPr>
                <w:rFonts w:eastAsia="Calibri" w:cstheme="minorHAnsi"/>
                <w:sz w:val="16"/>
                <w:szCs w:val="16"/>
              </w:rPr>
              <w:t>f supporting evidence supports all evidence stories, score +2</w:t>
            </w:r>
          </w:p>
        </w:tc>
      </w:tr>
      <w:tr w:rsidR="000B39B2" w:rsidRPr="005F1147" w14:paraId="3310B091" w14:textId="77777777" w:rsidTr="00FC334F">
        <w:trPr>
          <w:trHeight w:val="979"/>
        </w:trPr>
        <w:tc>
          <w:tcPr>
            <w:cnfStyle w:val="001000000000" w:firstRow="0" w:lastRow="0" w:firstColumn="1" w:lastColumn="0" w:oddVBand="0" w:evenVBand="0" w:oddHBand="0" w:evenHBand="0" w:firstRowFirstColumn="0" w:firstRowLastColumn="0" w:lastRowFirstColumn="0" w:lastRowLastColumn="0"/>
            <w:tcW w:w="851" w:type="dxa"/>
            <w:vAlign w:val="center"/>
          </w:tcPr>
          <w:p w14:paraId="77927609" w14:textId="602E842F" w:rsidR="72F48A4E" w:rsidRPr="005F1147" w:rsidRDefault="72F48A4E" w:rsidP="002D157A">
            <w:pPr>
              <w:jc w:val="center"/>
              <w:rPr>
                <w:rFonts w:ascii="Calibri" w:eastAsia="Calibri" w:hAnsi="Calibri" w:cs="Calibri"/>
                <w:b/>
                <w:bCs/>
                <w:i w:val="0"/>
                <w:iCs w:val="0"/>
              </w:rPr>
            </w:pPr>
            <w:r w:rsidRPr="005F1147">
              <w:rPr>
                <w:rFonts w:ascii="Calibri" w:eastAsia="Calibri" w:hAnsi="Calibri" w:cs="Calibri"/>
                <w:b/>
                <w:bCs/>
                <w:i w:val="0"/>
                <w:iCs w:val="0"/>
              </w:rPr>
              <w:t>5</w:t>
            </w:r>
          </w:p>
        </w:tc>
        <w:tc>
          <w:tcPr>
            <w:tcW w:w="5193" w:type="dxa"/>
          </w:tcPr>
          <w:p w14:paraId="2839E984" w14:textId="7B55A6DF" w:rsidR="72F48A4E" w:rsidRPr="005F1147" w:rsidRDefault="72F48A4E" w:rsidP="72F48A4E">
            <w:pPr>
              <w:cnfStyle w:val="000000000000" w:firstRow="0" w:lastRow="0" w:firstColumn="0" w:lastColumn="0" w:oddVBand="0" w:evenVBand="0" w:oddHBand="0" w:evenHBand="0" w:firstRowFirstColumn="0" w:firstRowLastColumn="0" w:lastRowFirstColumn="0" w:lastRowLastColumn="0"/>
              <w:rPr>
                <w:rFonts w:eastAsia="Calibri" w:cstheme="minorHAnsi"/>
                <w:sz w:val="16"/>
                <w:szCs w:val="16"/>
              </w:rPr>
            </w:pPr>
            <w:r w:rsidRPr="005F1147">
              <w:rPr>
                <w:rFonts w:eastAsia="Calibri" w:cstheme="minorHAnsi"/>
                <w:sz w:val="16"/>
                <w:szCs w:val="16"/>
              </w:rPr>
              <w:t xml:space="preserve">A very innovative approach </w:t>
            </w:r>
            <w:r w:rsidR="002042C6" w:rsidRPr="005F1147">
              <w:rPr>
                <w:rFonts w:eastAsia="Calibri" w:cstheme="minorHAnsi"/>
                <w:sz w:val="16"/>
                <w:szCs w:val="16"/>
              </w:rPr>
              <w:t xml:space="preserve">was </w:t>
            </w:r>
            <w:r w:rsidRPr="005F1147">
              <w:rPr>
                <w:rFonts w:eastAsia="Calibri" w:cstheme="minorHAnsi"/>
                <w:sz w:val="16"/>
                <w:szCs w:val="16"/>
              </w:rPr>
              <w:t xml:space="preserve">found in this assessment category, leading to excellent results. Feedback should </w:t>
            </w:r>
            <w:r w:rsidR="002042C6" w:rsidRPr="005F1147">
              <w:rPr>
                <w:rFonts w:eastAsia="Calibri" w:cstheme="minorHAnsi"/>
                <w:sz w:val="16"/>
                <w:szCs w:val="16"/>
              </w:rPr>
              <w:t>highlight</w:t>
            </w:r>
            <w:r w:rsidRPr="005F1147">
              <w:rPr>
                <w:rFonts w:eastAsia="Calibri" w:cstheme="minorHAnsi"/>
                <w:sz w:val="16"/>
                <w:szCs w:val="16"/>
              </w:rPr>
              <w:t xml:space="preserve"> the innovations, asking the candidate to share these innovations with the </w:t>
            </w:r>
            <w:r w:rsidR="002042C6" w:rsidRPr="005F1147">
              <w:rPr>
                <w:rFonts w:eastAsia="Calibri" w:cstheme="minorHAnsi"/>
                <w:sz w:val="16"/>
                <w:szCs w:val="16"/>
              </w:rPr>
              <w:t>broader</w:t>
            </w:r>
            <w:r w:rsidRPr="005F1147">
              <w:rPr>
                <w:rFonts w:eastAsia="Calibri" w:cstheme="minorHAnsi"/>
                <w:sz w:val="16"/>
                <w:szCs w:val="16"/>
              </w:rPr>
              <w:t xml:space="preserve"> business agility audience and work towards establishing new standards.</w:t>
            </w:r>
          </w:p>
        </w:tc>
        <w:tc>
          <w:tcPr>
            <w:tcW w:w="3316" w:type="dxa"/>
          </w:tcPr>
          <w:p w14:paraId="15E6CFFC" w14:textId="29AF3918" w:rsidR="72F48A4E" w:rsidRPr="005F1147" w:rsidRDefault="72F48A4E" w:rsidP="72F48A4E">
            <w:pPr>
              <w:cnfStyle w:val="000000000000" w:firstRow="0" w:lastRow="0" w:firstColumn="0" w:lastColumn="0" w:oddVBand="0" w:evenVBand="0" w:oddHBand="0" w:evenHBand="0" w:firstRowFirstColumn="0" w:firstRowLastColumn="0" w:lastRowFirstColumn="0" w:lastRowLastColumn="0"/>
              <w:rPr>
                <w:rFonts w:eastAsia="Calibri" w:cstheme="minorHAnsi"/>
                <w:sz w:val="16"/>
                <w:szCs w:val="16"/>
              </w:rPr>
            </w:pPr>
            <w:r w:rsidRPr="005F1147">
              <w:rPr>
                <w:rFonts w:eastAsia="Calibri" w:cstheme="minorHAnsi"/>
                <w:sz w:val="16"/>
                <w:szCs w:val="16"/>
              </w:rPr>
              <w:t xml:space="preserve">If supporting evidence is not given or </w:t>
            </w:r>
            <w:r w:rsidR="007D255B" w:rsidRPr="005F1147">
              <w:rPr>
                <w:rFonts w:eastAsia="Calibri" w:cstheme="minorHAnsi"/>
                <w:sz w:val="16"/>
                <w:szCs w:val="16"/>
              </w:rPr>
              <w:t>doesn’t</w:t>
            </w:r>
            <w:r w:rsidRPr="005F1147">
              <w:rPr>
                <w:rFonts w:eastAsia="Calibri" w:cstheme="minorHAnsi"/>
                <w:sz w:val="16"/>
                <w:szCs w:val="16"/>
              </w:rPr>
              <w:t xml:space="preserve"> support anything, add 0. If supporting evidence supports most of the evidence stories, score +1; </w:t>
            </w:r>
            <w:r w:rsidR="00631486" w:rsidRPr="005F1147">
              <w:rPr>
                <w:rFonts w:eastAsia="Calibri" w:cstheme="minorHAnsi"/>
                <w:sz w:val="16"/>
                <w:szCs w:val="16"/>
              </w:rPr>
              <w:t>i</w:t>
            </w:r>
            <w:r w:rsidRPr="005F1147">
              <w:rPr>
                <w:rFonts w:eastAsia="Calibri" w:cstheme="minorHAnsi"/>
                <w:sz w:val="16"/>
                <w:szCs w:val="16"/>
              </w:rPr>
              <w:t>f supporting evidence supports all evidence stories, score +2</w:t>
            </w:r>
          </w:p>
        </w:tc>
      </w:tr>
    </w:tbl>
    <w:p w14:paraId="78ED395F" w14:textId="77777777" w:rsidR="00F35D70" w:rsidRPr="00F35D70" w:rsidRDefault="00F35D70" w:rsidP="00F35D70">
      <w:pPr>
        <w:jc w:val="center"/>
        <w:rPr>
          <w:b/>
          <w:bCs/>
          <w:sz w:val="16"/>
          <w:szCs w:val="16"/>
        </w:rPr>
      </w:pPr>
    </w:p>
    <w:p w14:paraId="27B82564" w14:textId="1235B14F" w:rsidR="00132FD5" w:rsidRPr="00F35D70" w:rsidRDefault="00F35D70" w:rsidP="00F35D70">
      <w:pPr>
        <w:jc w:val="center"/>
        <w:rPr>
          <w:b/>
          <w:bCs/>
          <w:sz w:val="21"/>
          <w:szCs w:val="21"/>
        </w:rPr>
      </w:pPr>
      <w:r w:rsidRPr="5435BA6C">
        <w:rPr>
          <w:b/>
          <w:bCs/>
          <w:sz w:val="21"/>
          <w:szCs w:val="21"/>
        </w:rPr>
        <w:t>Please note full training and supporting documentation will be provided in the Reviewer Training Webinar</w:t>
      </w:r>
      <w:r w:rsidR="7074769E" w:rsidRPr="5435BA6C">
        <w:rPr>
          <w:b/>
          <w:bCs/>
          <w:sz w:val="21"/>
          <w:szCs w:val="21"/>
        </w:rPr>
        <w:t xml:space="preserve">  November 18</w:t>
      </w:r>
      <w:r w:rsidR="7074769E" w:rsidRPr="5435BA6C">
        <w:rPr>
          <w:b/>
          <w:bCs/>
          <w:sz w:val="21"/>
          <w:szCs w:val="21"/>
          <w:vertAlign w:val="superscript"/>
        </w:rPr>
        <w:t>th</w:t>
      </w:r>
      <w:r w:rsidR="7074769E" w:rsidRPr="5435BA6C">
        <w:rPr>
          <w:b/>
          <w:bCs/>
          <w:sz w:val="21"/>
          <w:szCs w:val="21"/>
        </w:rPr>
        <w:t xml:space="preserve"> , 12pm GMT</w:t>
      </w:r>
    </w:p>
    <w:sectPr w:rsidR="00132FD5" w:rsidRPr="00F35D7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3" w:author="Pamela Ashby" w:date="2024-07-30T15:08:00Z" w:initials="PA">
    <w:p w14:paraId="607DCB51" w14:textId="467DC59E" w:rsidR="007F13CE" w:rsidRDefault="34FB4ABC">
      <w:pPr>
        <w:pStyle w:val="CommentText"/>
      </w:pPr>
      <w:r>
        <w:rPr>
          <w:rStyle w:val="CommentReference"/>
        </w:rPr>
        <w:annotationRef/>
      </w:r>
      <w:r w:rsidR="0EB8756D" w:rsidRPr="58E0D405">
        <w:t xml:space="preserve">Peter has asked we change this to 25th and 26th January because it's a weekend. </w:t>
      </w:r>
      <w:r>
        <w:fldChar w:fldCharType="begin"/>
      </w:r>
      <w:r>
        <w:instrText xml:space="preserve"> HYPERLINK "mailto:Christina@agilebusiness.org"</w:instrText>
      </w:r>
      <w:bookmarkStart w:id="4" w:name="_@_EA8F21E1E5BA43C2B68D89A0A6093DF9Z"/>
      <w:r>
        <w:fldChar w:fldCharType="separate"/>
      </w:r>
      <w:bookmarkEnd w:id="4"/>
      <w:r w:rsidR="4E366171" w:rsidRPr="0CB929F1">
        <w:rPr>
          <w:rStyle w:val="Mention"/>
          <w:noProof/>
        </w:rPr>
        <w:t>@Christina Reet</w:t>
      </w:r>
      <w:r>
        <w:fldChar w:fldCharType="end"/>
      </w:r>
      <w:r w:rsidR="0D0A18B2" w:rsidRPr="1B9245B3">
        <w:t xml:space="preserve"> </w:t>
      </w:r>
      <w:r>
        <w:fldChar w:fldCharType="begin"/>
      </w:r>
      <w:r>
        <w:instrText xml:space="preserve"> HYPERLINK "mailto:Josie@agilebusiness.org"</w:instrText>
      </w:r>
      <w:bookmarkStart w:id="5" w:name="_@_34186E8411154168A5EE1BD0C093F6CDZ"/>
      <w:r>
        <w:fldChar w:fldCharType="separate"/>
      </w:r>
      <w:bookmarkEnd w:id="5"/>
      <w:r w:rsidR="6B09A3DF" w:rsidRPr="5E025713">
        <w:rPr>
          <w:rStyle w:val="Mention"/>
          <w:noProof/>
        </w:rPr>
        <w:t>@Josie Robinson</w:t>
      </w:r>
      <w:r>
        <w:fldChar w:fldCharType="end"/>
      </w:r>
      <w:r w:rsidR="5878F704" w:rsidRPr="32AEFC0F">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07DCB51"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AE2D506" w16cex:dateUtc="2024-07-30T14: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07DCB51" w16cid:durableId="3AE2D50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 w:name="Segoe UI Emoji">
    <w:panose1 w:val="020B0502040204020203"/>
    <w:charset w:val="00"/>
    <w:family w:val="swiss"/>
    <w:pitch w:val="variable"/>
    <w:sig w:usb0="00000003" w:usb1="02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intelligence2.xml><?xml version="1.0" encoding="utf-8"?>
<int2:intelligence xmlns:int2="http://schemas.microsoft.com/office/intelligence/2020/intelligence" xmlns:oel="http://schemas.microsoft.com/office/2019/extlst">
  <int2:observations>
    <int2:bookmark int2:bookmarkName="_Int_cS3ifSGy" int2:invalidationBookmarkName="" int2:hashCode="INSJIndJBdhRCk" int2:id="xaHXlFiV">
      <int2:state int2:value="Rejected" int2:type="WordDesignerDefaultAnnotation"/>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8056CB"/>
    <w:multiLevelType w:val="hybridMultilevel"/>
    <w:tmpl w:val="FFFFFFFF"/>
    <w:lvl w:ilvl="0" w:tplc="D3A4B0EE">
      <w:start w:val="1"/>
      <w:numFmt w:val="bullet"/>
      <w:lvlText w:val=""/>
      <w:lvlJc w:val="left"/>
      <w:pPr>
        <w:ind w:left="720" w:hanging="360"/>
      </w:pPr>
      <w:rPr>
        <w:rFonts w:ascii="Symbol" w:hAnsi="Symbol" w:hint="default"/>
      </w:rPr>
    </w:lvl>
    <w:lvl w:ilvl="1" w:tplc="2C7CEA64">
      <w:start w:val="1"/>
      <w:numFmt w:val="bullet"/>
      <w:lvlText w:val="o"/>
      <w:lvlJc w:val="left"/>
      <w:pPr>
        <w:ind w:left="1440" w:hanging="360"/>
      </w:pPr>
      <w:rPr>
        <w:rFonts w:ascii="Courier New" w:hAnsi="Courier New" w:hint="default"/>
      </w:rPr>
    </w:lvl>
    <w:lvl w:ilvl="2" w:tplc="C4F6C5C8">
      <w:start w:val="1"/>
      <w:numFmt w:val="bullet"/>
      <w:lvlText w:val=""/>
      <w:lvlJc w:val="left"/>
      <w:pPr>
        <w:ind w:left="2160" w:hanging="360"/>
      </w:pPr>
      <w:rPr>
        <w:rFonts w:ascii="Wingdings" w:hAnsi="Wingdings" w:hint="default"/>
      </w:rPr>
    </w:lvl>
    <w:lvl w:ilvl="3" w:tplc="44B41B7C">
      <w:start w:val="1"/>
      <w:numFmt w:val="bullet"/>
      <w:lvlText w:val=""/>
      <w:lvlJc w:val="left"/>
      <w:pPr>
        <w:ind w:left="2880" w:hanging="360"/>
      </w:pPr>
      <w:rPr>
        <w:rFonts w:ascii="Symbol" w:hAnsi="Symbol" w:hint="default"/>
      </w:rPr>
    </w:lvl>
    <w:lvl w:ilvl="4" w:tplc="D1121C22">
      <w:start w:val="1"/>
      <w:numFmt w:val="bullet"/>
      <w:lvlText w:val="o"/>
      <w:lvlJc w:val="left"/>
      <w:pPr>
        <w:ind w:left="3600" w:hanging="360"/>
      </w:pPr>
      <w:rPr>
        <w:rFonts w:ascii="Courier New" w:hAnsi="Courier New" w:hint="default"/>
      </w:rPr>
    </w:lvl>
    <w:lvl w:ilvl="5" w:tplc="ACB2C48C">
      <w:start w:val="1"/>
      <w:numFmt w:val="bullet"/>
      <w:lvlText w:val=""/>
      <w:lvlJc w:val="left"/>
      <w:pPr>
        <w:ind w:left="4320" w:hanging="360"/>
      </w:pPr>
      <w:rPr>
        <w:rFonts w:ascii="Wingdings" w:hAnsi="Wingdings" w:hint="default"/>
      </w:rPr>
    </w:lvl>
    <w:lvl w:ilvl="6" w:tplc="DD94F090">
      <w:start w:val="1"/>
      <w:numFmt w:val="bullet"/>
      <w:lvlText w:val=""/>
      <w:lvlJc w:val="left"/>
      <w:pPr>
        <w:ind w:left="5040" w:hanging="360"/>
      </w:pPr>
      <w:rPr>
        <w:rFonts w:ascii="Symbol" w:hAnsi="Symbol" w:hint="default"/>
      </w:rPr>
    </w:lvl>
    <w:lvl w:ilvl="7" w:tplc="5FEE900E">
      <w:start w:val="1"/>
      <w:numFmt w:val="bullet"/>
      <w:lvlText w:val="o"/>
      <w:lvlJc w:val="left"/>
      <w:pPr>
        <w:ind w:left="5760" w:hanging="360"/>
      </w:pPr>
      <w:rPr>
        <w:rFonts w:ascii="Courier New" w:hAnsi="Courier New" w:hint="default"/>
      </w:rPr>
    </w:lvl>
    <w:lvl w:ilvl="8" w:tplc="147E7CEA">
      <w:start w:val="1"/>
      <w:numFmt w:val="bullet"/>
      <w:lvlText w:val=""/>
      <w:lvlJc w:val="left"/>
      <w:pPr>
        <w:ind w:left="6480" w:hanging="360"/>
      </w:pPr>
      <w:rPr>
        <w:rFonts w:ascii="Wingdings" w:hAnsi="Wingdings" w:hint="default"/>
      </w:rPr>
    </w:lvl>
  </w:abstractNum>
  <w:abstractNum w:abstractNumId="1" w15:restartNumberingAfterBreak="0">
    <w:nsid w:val="12FF9CA9"/>
    <w:multiLevelType w:val="hybridMultilevel"/>
    <w:tmpl w:val="F1BE902C"/>
    <w:lvl w:ilvl="0" w:tplc="888622DE">
      <w:start w:val="1"/>
      <w:numFmt w:val="bullet"/>
      <w:lvlText w:val=""/>
      <w:lvlJc w:val="left"/>
      <w:pPr>
        <w:ind w:left="360" w:hanging="360"/>
      </w:pPr>
      <w:rPr>
        <w:rFonts w:ascii="Symbol" w:hAnsi="Symbol" w:hint="default"/>
      </w:rPr>
    </w:lvl>
    <w:lvl w:ilvl="1" w:tplc="2B88578E">
      <w:start w:val="1"/>
      <w:numFmt w:val="bullet"/>
      <w:lvlText w:val="o"/>
      <w:lvlJc w:val="left"/>
      <w:pPr>
        <w:ind w:left="1080" w:hanging="360"/>
      </w:pPr>
      <w:rPr>
        <w:rFonts w:ascii="Courier New" w:hAnsi="Courier New" w:hint="default"/>
      </w:rPr>
    </w:lvl>
    <w:lvl w:ilvl="2" w:tplc="799CCCC6">
      <w:start w:val="1"/>
      <w:numFmt w:val="bullet"/>
      <w:lvlText w:val=""/>
      <w:lvlJc w:val="left"/>
      <w:pPr>
        <w:ind w:left="2160" w:hanging="360"/>
      </w:pPr>
      <w:rPr>
        <w:rFonts w:ascii="Wingdings" w:hAnsi="Wingdings" w:hint="default"/>
      </w:rPr>
    </w:lvl>
    <w:lvl w:ilvl="3" w:tplc="471EBE58">
      <w:start w:val="1"/>
      <w:numFmt w:val="bullet"/>
      <w:lvlText w:val=""/>
      <w:lvlJc w:val="left"/>
      <w:pPr>
        <w:ind w:left="2880" w:hanging="360"/>
      </w:pPr>
      <w:rPr>
        <w:rFonts w:ascii="Symbol" w:hAnsi="Symbol" w:hint="default"/>
      </w:rPr>
    </w:lvl>
    <w:lvl w:ilvl="4" w:tplc="A776C65E">
      <w:start w:val="1"/>
      <w:numFmt w:val="bullet"/>
      <w:lvlText w:val="o"/>
      <w:lvlJc w:val="left"/>
      <w:pPr>
        <w:ind w:left="3600" w:hanging="360"/>
      </w:pPr>
      <w:rPr>
        <w:rFonts w:ascii="Courier New" w:hAnsi="Courier New" w:hint="default"/>
      </w:rPr>
    </w:lvl>
    <w:lvl w:ilvl="5" w:tplc="A38EEF42">
      <w:start w:val="1"/>
      <w:numFmt w:val="bullet"/>
      <w:lvlText w:val=""/>
      <w:lvlJc w:val="left"/>
      <w:pPr>
        <w:ind w:left="4320" w:hanging="360"/>
      </w:pPr>
      <w:rPr>
        <w:rFonts w:ascii="Wingdings" w:hAnsi="Wingdings" w:hint="default"/>
      </w:rPr>
    </w:lvl>
    <w:lvl w:ilvl="6" w:tplc="54FA732E">
      <w:start w:val="1"/>
      <w:numFmt w:val="bullet"/>
      <w:lvlText w:val=""/>
      <w:lvlJc w:val="left"/>
      <w:pPr>
        <w:ind w:left="5040" w:hanging="360"/>
      </w:pPr>
      <w:rPr>
        <w:rFonts w:ascii="Symbol" w:hAnsi="Symbol" w:hint="default"/>
      </w:rPr>
    </w:lvl>
    <w:lvl w:ilvl="7" w:tplc="10AE3768">
      <w:start w:val="1"/>
      <w:numFmt w:val="bullet"/>
      <w:lvlText w:val="o"/>
      <w:lvlJc w:val="left"/>
      <w:pPr>
        <w:ind w:left="5760" w:hanging="360"/>
      </w:pPr>
      <w:rPr>
        <w:rFonts w:ascii="Courier New" w:hAnsi="Courier New" w:hint="default"/>
      </w:rPr>
    </w:lvl>
    <w:lvl w:ilvl="8" w:tplc="DF0A1B58">
      <w:start w:val="1"/>
      <w:numFmt w:val="bullet"/>
      <w:lvlText w:val=""/>
      <w:lvlJc w:val="left"/>
      <w:pPr>
        <w:ind w:left="6480" w:hanging="360"/>
      </w:pPr>
      <w:rPr>
        <w:rFonts w:ascii="Wingdings" w:hAnsi="Wingdings" w:hint="default"/>
      </w:rPr>
    </w:lvl>
  </w:abstractNum>
  <w:abstractNum w:abstractNumId="2" w15:restartNumberingAfterBreak="0">
    <w:nsid w:val="1C074574"/>
    <w:multiLevelType w:val="hybridMultilevel"/>
    <w:tmpl w:val="13223D8C"/>
    <w:lvl w:ilvl="0" w:tplc="6EDA3816">
      <w:start w:val="1"/>
      <w:numFmt w:val="bullet"/>
      <w:lvlText w:val=""/>
      <w:lvlJc w:val="left"/>
      <w:pPr>
        <w:ind w:left="360" w:hanging="360"/>
      </w:pPr>
      <w:rPr>
        <w:rFonts w:ascii="Symbol" w:hAnsi="Symbol" w:hint="default"/>
      </w:rPr>
    </w:lvl>
    <w:lvl w:ilvl="1" w:tplc="26BC5944">
      <w:start w:val="1"/>
      <w:numFmt w:val="bullet"/>
      <w:lvlText w:val="o"/>
      <w:lvlJc w:val="left"/>
      <w:pPr>
        <w:ind w:left="1440" w:hanging="360"/>
      </w:pPr>
      <w:rPr>
        <w:rFonts w:ascii="Courier New" w:hAnsi="Courier New" w:hint="default"/>
      </w:rPr>
    </w:lvl>
    <w:lvl w:ilvl="2" w:tplc="1FE02B7A">
      <w:start w:val="1"/>
      <w:numFmt w:val="bullet"/>
      <w:lvlText w:val=""/>
      <w:lvlJc w:val="left"/>
      <w:pPr>
        <w:ind w:left="2160" w:hanging="360"/>
      </w:pPr>
      <w:rPr>
        <w:rFonts w:ascii="Wingdings" w:hAnsi="Wingdings" w:hint="default"/>
      </w:rPr>
    </w:lvl>
    <w:lvl w:ilvl="3" w:tplc="67F224DA">
      <w:start w:val="1"/>
      <w:numFmt w:val="bullet"/>
      <w:lvlText w:val=""/>
      <w:lvlJc w:val="left"/>
      <w:pPr>
        <w:ind w:left="2880" w:hanging="360"/>
      </w:pPr>
      <w:rPr>
        <w:rFonts w:ascii="Symbol" w:hAnsi="Symbol" w:hint="default"/>
      </w:rPr>
    </w:lvl>
    <w:lvl w:ilvl="4" w:tplc="44806346">
      <w:start w:val="1"/>
      <w:numFmt w:val="bullet"/>
      <w:lvlText w:val="o"/>
      <w:lvlJc w:val="left"/>
      <w:pPr>
        <w:ind w:left="3600" w:hanging="360"/>
      </w:pPr>
      <w:rPr>
        <w:rFonts w:ascii="Courier New" w:hAnsi="Courier New" w:hint="default"/>
      </w:rPr>
    </w:lvl>
    <w:lvl w:ilvl="5" w:tplc="DDBC16A0">
      <w:start w:val="1"/>
      <w:numFmt w:val="bullet"/>
      <w:lvlText w:val=""/>
      <w:lvlJc w:val="left"/>
      <w:pPr>
        <w:ind w:left="4320" w:hanging="360"/>
      </w:pPr>
      <w:rPr>
        <w:rFonts w:ascii="Wingdings" w:hAnsi="Wingdings" w:hint="default"/>
      </w:rPr>
    </w:lvl>
    <w:lvl w:ilvl="6" w:tplc="6046DC86">
      <w:start w:val="1"/>
      <w:numFmt w:val="bullet"/>
      <w:lvlText w:val=""/>
      <w:lvlJc w:val="left"/>
      <w:pPr>
        <w:ind w:left="5040" w:hanging="360"/>
      </w:pPr>
      <w:rPr>
        <w:rFonts w:ascii="Symbol" w:hAnsi="Symbol" w:hint="default"/>
      </w:rPr>
    </w:lvl>
    <w:lvl w:ilvl="7" w:tplc="A97444E4">
      <w:start w:val="1"/>
      <w:numFmt w:val="bullet"/>
      <w:lvlText w:val="o"/>
      <w:lvlJc w:val="left"/>
      <w:pPr>
        <w:ind w:left="5760" w:hanging="360"/>
      </w:pPr>
      <w:rPr>
        <w:rFonts w:ascii="Courier New" w:hAnsi="Courier New" w:hint="default"/>
      </w:rPr>
    </w:lvl>
    <w:lvl w:ilvl="8" w:tplc="5588A332">
      <w:start w:val="1"/>
      <w:numFmt w:val="bullet"/>
      <w:lvlText w:val=""/>
      <w:lvlJc w:val="left"/>
      <w:pPr>
        <w:ind w:left="6480" w:hanging="360"/>
      </w:pPr>
      <w:rPr>
        <w:rFonts w:ascii="Wingdings" w:hAnsi="Wingdings" w:hint="default"/>
      </w:rPr>
    </w:lvl>
  </w:abstractNum>
  <w:abstractNum w:abstractNumId="3" w15:restartNumberingAfterBreak="0">
    <w:nsid w:val="28D0602C"/>
    <w:multiLevelType w:val="hybridMultilevel"/>
    <w:tmpl w:val="FFFFFFFF"/>
    <w:lvl w:ilvl="0" w:tplc="3DFA1EE4">
      <w:start w:val="1"/>
      <w:numFmt w:val="bullet"/>
      <w:lvlText w:val=""/>
      <w:lvlJc w:val="left"/>
      <w:pPr>
        <w:ind w:left="720" w:hanging="360"/>
      </w:pPr>
      <w:rPr>
        <w:rFonts w:ascii="Symbol" w:hAnsi="Symbol" w:hint="default"/>
      </w:rPr>
    </w:lvl>
    <w:lvl w:ilvl="1" w:tplc="61FECCD8">
      <w:start w:val="1"/>
      <w:numFmt w:val="bullet"/>
      <w:lvlText w:val="o"/>
      <w:lvlJc w:val="left"/>
      <w:pPr>
        <w:ind w:left="1440" w:hanging="360"/>
      </w:pPr>
      <w:rPr>
        <w:rFonts w:ascii="Courier New" w:hAnsi="Courier New" w:hint="default"/>
      </w:rPr>
    </w:lvl>
    <w:lvl w:ilvl="2" w:tplc="22AC6C88">
      <w:start w:val="1"/>
      <w:numFmt w:val="bullet"/>
      <w:lvlText w:val=""/>
      <w:lvlJc w:val="left"/>
      <w:pPr>
        <w:ind w:left="2160" w:hanging="360"/>
      </w:pPr>
      <w:rPr>
        <w:rFonts w:ascii="Wingdings" w:hAnsi="Wingdings" w:hint="default"/>
      </w:rPr>
    </w:lvl>
    <w:lvl w:ilvl="3" w:tplc="268E7F60">
      <w:start w:val="1"/>
      <w:numFmt w:val="bullet"/>
      <w:lvlText w:val=""/>
      <w:lvlJc w:val="left"/>
      <w:pPr>
        <w:ind w:left="2880" w:hanging="360"/>
      </w:pPr>
      <w:rPr>
        <w:rFonts w:ascii="Symbol" w:hAnsi="Symbol" w:hint="default"/>
      </w:rPr>
    </w:lvl>
    <w:lvl w:ilvl="4" w:tplc="084CB840">
      <w:start w:val="1"/>
      <w:numFmt w:val="bullet"/>
      <w:lvlText w:val="o"/>
      <w:lvlJc w:val="left"/>
      <w:pPr>
        <w:ind w:left="3600" w:hanging="360"/>
      </w:pPr>
      <w:rPr>
        <w:rFonts w:ascii="Courier New" w:hAnsi="Courier New" w:hint="default"/>
      </w:rPr>
    </w:lvl>
    <w:lvl w:ilvl="5" w:tplc="DFDA7406">
      <w:start w:val="1"/>
      <w:numFmt w:val="bullet"/>
      <w:lvlText w:val=""/>
      <w:lvlJc w:val="left"/>
      <w:pPr>
        <w:ind w:left="4320" w:hanging="360"/>
      </w:pPr>
      <w:rPr>
        <w:rFonts w:ascii="Wingdings" w:hAnsi="Wingdings" w:hint="default"/>
      </w:rPr>
    </w:lvl>
    <w:lvl w:ilvl="6" w:tplc="66C4F892">
      <w:start w:val="1"/>
      <w:numFmt w:val="bullet"/>
      <w:lvlText w:val=""/>
      <w:lvlJc w:val="left"/>
      <w:pPr>
        <w:ind w:left="5040" w:hanging="360"/>
      </w:pPr>
      <w:rPr>
        <w:rFonts w:ascii="Symbol" w:hAnsi="Symbol" w:hint="default"/>
      </w:rPr>
    </w:lvl>
    <w:lvl w:ilvl="7" w:tplc="9DBE1704">
      <w:start w:val="1"/>
      <w:numFmt w:val="bullet"/>
      <w:lvlText w:val="o"/>
      <w:lvlJc w:val="left"/>
      <w:pPr>
        <w:ind w:left="5760" w:hanging="360"/>
      </w:pPr>
      <w:rPr>
        <w:rFonts w:ascii="Courier New" w:hAnsi="Courier New" w:hint="default"/>
      </w:rPr>
    </w:lvl>
    <w:lvl w:ilvl="8" w:tplc="428E9520">
      <w:start w:val="1"/>
      <w:numFmt w:val="bullet"/>
      <w:lvlText w:val=""/>
      <w:lvlJc w:val="left"/>
      <w:pPr>
        <w:ind w:left="6480" w:hanging="360"/>
      </w:pPr>
      <w:rPr>
        <w:rFonts w:ascii="Wingdings" w:hAnsi="Wingdings" w:hint="default"/>
      </w:rPr>
    </w:lvl>
  </w:abstractNum>
  <w:abstractNum w:abstractNumId="4" w15:restartNumberingAfterBreak="0">
    <w:nsid w:val="47BF2CC3"/>
    <w:multiLevelType w:val="hybridMultilevel"/>
    <w:tmpl w:val="FFFFFFFF"/>
    <w:lvl w:ilvl="0" w:tplc="9C620AAC">
      <w:start w:val="1"/>
      <w:numFmt w:val="bullet"/>
      <w:lvlText w:val=""/>
      <w:lvlJc w:val="left"/>
      <w:pPr>
        <w:ind w:left="720" w:hanging="360"/>
      </w:pPr>
      <w:rPr>
        <w:rFonts w:ascii="Symbol" w:hAnsi="Symbol" w:hint="default"/>
      </w:rPr>
    </w:lvl>
    <w:lvl w:ilvl="1" w:tplc="A7C25AC2">
      <w:start w:val="1"/>
      <w:numFmt w:val="bullet"/>
      <w:lvlText w:val="o"/>
      <w:lvlJc w:val="left"/>
      <w:pPr>
        <w:ind w:left="1440" w:hanging="360"/>
      </w:pPr>
      <w:rPr>
        <w:rFonts w:ascii="Courier New" w:hAnsi="Courier New" w:hint="default"/>
      </w:rPr>
    </w:lvl>
    <w:lvl w:ilvl="2" w:tplc="3BA6CCAA">
      <w:start w:val="1"/>
      <w:numFmt w:val="bullet"/>
      <w:lvlText w:val=""/>
      <w:lvlJc w:val="left"/>
      <w:pPr>
        <w:ind w:left="2160" w:hanging="360"/>
      </w:pPr>
      <w:rPr>
        <w:rFonts w:ascii="Wingdings" w:hAnsi="Wingdings" w:hint="default"/>
      </w:rPr>
    </w:lvl>
    <w:lvl w:ilvl="3" w:tplc="0AC2F5AA">
      <w:start w:val="1"/>
      <w:numFmt w:val="bullet"/>
      <w:lvlText w:val=""/>
      <w:lvlJc w:val="left"/>
      <w:pPr>
        <w:ind w:left="2880" w:hanging="360"/>
      </w:pPr>
      <w:rPr>
        <w:rFonts w:ascii="Symbol" w:hAnsi="Symbol" w:hint="default"/>
      </w:rPr>
    </w:lvl>
    <w:lvl w:ilvl="4" w:tplc="371EF570">
      <w:start w:val="1"/>
      <w:numFmt w:val="bullet"/>
      <w:lvlText w:val="o"/>
      <w:lvlJc w:val="left"/>
      <w:pPr>
        <w:ind w:left="3600" w:hanging="360"/>
      </w:pPr>
      <w:rPr>
        <w:rFonts w:ascii="Courier New" w:hAnsi="Courier New" w:hint="default"/>
      </w:rPr>
    </w:lvl>
    <w:lvl w:ilvl="5" w:tplc="9524EAB8">
      <w:start w:val="1"/>
      <w:numFmt w:val="bullet"/>
      <w:lvlText w:val=""/>
      <w:lvlJc w:val="left"/>
      <w:pPr>
        <w:ind w:left="4320" w:hanging="360"/>
      </w:pPr>
      <w:rPr>
        <w:rFonts w:ascii="Wingdings" w:hAnsi="Wingdings" w:hint="default"/>
      </w:rPr>
    </w:lvl>
    <w:lvl w:ilvl="6" w:tplc="31AACD40">
      <w:start w:val="1"/>
      <w:numFmt w:val="bullet"/>
      <w:lvlText w:val=""/>
      <w:lvlJc w:val="left"/>
      <w:pPr>
        <w:ind w:left="5040" w:hanging="360"/>
      </w:pPr>
      <w:rPr>
        <w:rFonts w:ascii="Symbol" w:hAnsi="Symbol" w:hint="default"/>
      </w:rPr>
    </w:lvl>
    <w:lvl w:ilvl="7" w:tplc="BCC20462">
      <w:start w:val="1"/>
      <w:numFmt w:val="bullet"/>
      <w:lvlText w:val="o"/>
      <w:lvlJc w:val="left"/>
      <w:pPr>
        <w:ind w:left="5760" w:hanging="360"/>
      </w:pPr>
      <w:rPr>
        <w:rFonts w:ascii="Courier New" w:hAnsi="Courier New" w:hint="default"/>
      </w:rPr>
    </w:lvl>
    <w:lvl w:ilvl="8" w:tplc="82F437AA">
      <w:start w:val="1"/>
      <w:numFmt w:val="bullet"/>
      <w:lvlText w:val=""/>
      <w:lvlJc w:val="left"/>
      <w:pPr>
        <w:ind w:left="6480" w:hanging="360"/>
      </w:pPr>
      <w:rPr>
        <w:rFonts w:ascii="Wingdings" w:hAnsi="Wingdings" w:hint="default"/>
      </w:rPr>
    </w:lvl>
  </w:abstractNum>
  <w:abstractNum w:abstractNumId="5" w15:restartNumberingAfterBreak="0">
    <w:nsid w:val="672A7F86"/>
    <w:multiLevelType w:val="hybridMultilevel"/>
    <w:tmpl w:val="215AD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79C6A58"/>
    <w:multiLevelType w:val="hybridMultilevel"/>
    <w:tmpl w:val="0848F0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41568071">
    <w:abstractNumId w:val="1"/>
  </w:num>
  <w:num w:numId="2" w16cid:durableId="33966544">
    <w:abstractNumId w:val="2"/>
  </w:num>
  <w:num w:numId="3" w16cid:durableId="1897618880">
    <w:abstractNumId w:val="3"/>
  </w:num>
  <w:num w:numId="4" w16cid:durableId="1874418236">
    <w:abstractNumId w:val="0"/>
  </w:num>
  <w:num w:numId="5" w16cid:durableId="1834107014">
    <w:abstractNumId w:val="4"/>
  </w:num>
  <w:num w:numId="6" w16cid:durableId="684477901">
    <w:abstractNumId w:val="6"/>
  </w:num>
  <w:num w:numId="7" w16cid:durableId="1542399631">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Pamela Ashby">
    <w15:presenceInfo w15:providerId="AD" w15:userId="S::pam@agilebusiness.org::cd469c32-8649-4cdd-b40d-705d4b63b3c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M1NzK1sDAyMDCwMDVX0lEKTi0uzszPAykwqwUA9OsaESwAAAA="/>
  </w:docVars>
  <w:rsids>
    <w:rsidRoot w:val="20102C94"/>
    <w:rsid w:val="000031D8"/>
    <w:rsid w:val="000200C1"/>
    <w:rsid w:val="00024F26"/>
    <w:rsid w:val="0002655A"/>
    <w:rsid w:val="00031B53"/>
    <w:rsid w:val="0003581E"/>
    <w:rsid w:val="000516B1"/>
    <w:rsid w:val="0005195B"/>
    <w:rsid w:val="00054863"/>
    <w:rsid w:val="00054CB6"/>
    <w:rsid w:val="000607B9"/>
    <w:rsid w:val="00066A0F"/>
    <w:rsid w:val="00074D90"/>
    <w:rsid w:val="00082A1B"/>
    <w:rsid w:val="0008540B"/>
    <w:rsid w:val="000A2D05"/>
    <w:rsid w:val="000A3364"/>
    <w:rsid w:val="000B39B2"/>
    <w:rsid w:val="000B75DD"/>
    <w:rsid w:val="000C0386"/>
    <w:rsid w:val="000E5A1F"/>
    <w:rsid w:val="000F3207"/>
    <w:rsid w:val="000F3A16"/>
    <w:rsid w:val="0012326A"/>
    <w:rsid w:val="00123A3D"/>
    <w:rsid w:val="0012420E"/>
    <w:rsid w:val="00132FD5"/>
    <w:rsid w:val="00154F64"/>
    <w:rsid w:val="001639DF"/>
    <w:rsid w:val="001648A6"/>
    <w:rsid w:val="00181AED"/>
    <w:rsid w:val="001823FE"/>
    <w:rsid w:val="00192F9E"/>
    <w:rsid w:val="001952DC"/>
    <w:rsid w:val="00196753"/>
    <w:rsid w:val="001A0BC3"/>
    <w:rsid w:val="001B73CD"/>
    <w:rsid w:val="001D1C8C"/>
    <w:rsid w:val="001D42C4"/>
    <w:rsid w:val="001E065C"/>
    <w:rsid w:val="001E40C6"/>
    <w:rsid w:val="001F02DB"/>
    <w:rsid w:val="001F70AD"/>
    <w:rsid w:val="002042C6"/>
    <w:rsid w:val="002065A3"/>
    <w:rsid w:val="0021145F"/>
    <w:rsid w:val="00221AA4"/>
    <w:rsid w:val="002343A1"/>
    <w:rsid w:val="0023696C"/>
    <w:rsid w:val="00241556"/>
    <w:rsid w:val="0025529E"/>
    <w:rsid w:val="00265FA6"/>
    <w:rsid w:val="00266BB8"/>
    <w:rsid w:val="00270AA6"/>
    <w:rsid w:val="002735E0"/>
    <w:rsid w:val="002A1B1F"/>
    <w:rsid w:val="002A7F86"/>
    <w:rsid w:val="002B5599"/>
    <w:rsid w:val="002B78A0"/>
    <w:rsid w:val="002D157A"/>
    <w:rsid w:val="002D4E50"/>
    <w:rsid w:val="002D5EEC"/>
    <w:rsid w:val="002E0D9C"/>
    <w:rsid w:val="002E511E"/>
    <w:rsid w:val="002E6E8B"/>
    <w:rsid w:val="002F35B8"/>
    <w:rsid w:val="002F367F"/>
    <w:rsid w:val="00307CB6"/>
    <w:rsid w:val="00310AEE"/>
    <w:rsid w:val="003216F7"/>
    <w:rsid w:val="0032796B"/>
    <w:rsid w:val="00334BF9"/>
    <w:rsid w:val="003450FC"/>
    <w:rsid w:val="00352595"/>
    <w:rsid w:val="0036579D"/>
    <w:rsid w:val="003658B3"/>
    <w:rsid w:val="00370743"/>
    <w:rsid w:val="00370C06"/>
    <w:rsid w:val="00371C92"/>
    <w:rsid w:val="00373521"/>
    <w:rsid w:val="003900C3"/>
    <w:rsid w:val="0039761A"/>
    <w:rsid w:val="003B0B83"/>
    <w:rsid w:val="003B7239"/>
    <w:rsid w:val="003C0B5C"/>
    <w:rsid w:val="003C1C00"/>
    <w:rsid w:val="003C5BF8"/>
    <w:rsid w:val="003D3921"/>
    <w:rsid w:val="003D6E26"/>
    <w:rsid w:val="003D7973"/>
    <w:rsid w:val="003D7E71"/>
    <w:rsid w:val="003E4EF9"/>
    <w:rsid w:val="003F2B44"/>
    <w:rsid w:val="003F43CC"/>
    <w:rsid w:val="004106F3"/>
    <w:rsid w:val="00421668"/>
    <w:rsid w:val="004218C3"/>
    <w:rsid w:val="00423645"/>
    <w:rsid w:val="004314B6"/>
    <w:rsid w:val="004314EC"/>
    <w:rsid w:val="0043219A"/>
    <w:rsid w:val="00433C98"/>
    <w:rsid w:val="004364A3"/>
    <w:rsid w:val="00445324"/>
    <w:rsid w:val="00447880"/>
    <w:rsid w:val="00463351"/>
    <w:rsid w:val="004648AB"/>
    <w:rsid w:val="004671A9"/>
    <w:rsid w:val="0047159E"/>
    <w:rsid w:val="0047455F"/>
    <w:rsid w:val="0048626F"/>
    <w:rsid w:val="004969D8"/>
    <w:rsid w:val="004A16CF"/>
    <w:rsid w:val="004A26D6"/>
    <w:rsid w:val="004A31EE"/>
    <w:rsid w:val="004B46DA"/>
    <w:rsid w:val="004D3224"/>
    <w:rsid w:val="004D4E8F"/>
    <w:rsid w:val="004D666A"/>
    <w:rsid w:val="004E1B93"/>
    <w:rsid w:val="004E3BC3"/>
    <w:rsid w:val="004E3E40"/>
    <w:rsid w:val="004F065A"/>
    <w:rsid w:val="004F6875"/>
    <w:rsid w:val="00503B01"/>
    <w:rsid w:val="00505D21"/>
    <w:rsid w:val="00511C2C"/>
    <w:rsid w:val="00514879"/>
    <w:rsid w:val="005205C4"/>
    <w:rsid w:val="0052677F"/>
    <w:rsid w:val="0053526B"/>
    <w:rsid w:val="00543A68"/>
    <w:rsid w:val="00551763"/>
    <w:rsid w:val="005518A5"/>
    <w:rsid w:val="00563D68"/>
    <w:rsid w:val="00572805"/>
    <w:rsid w:val="005812A5"/>
    <w:rsid w:val="005916E2"/>
    <w:rsid w:val="0059510B"/>
    <w:rsid w:val="005A2A19"/>
    <w:rsid w:val="005A44C8"/>
    <w:rsid w:val="005B212F"/>
    <w:rsid w:val="005B3C61"/>
    <w:rsid w:val="005C1CAA"/>
    <w:rsid w:val="005C4F2B"/>
    <w:rsid w:val="005C75E7"/>
    <w:rsid w:val="005D0437"/>
    <w:rsid w:val="005D2DCD"/>
    <w:rsid w:val="005D3E1F"/>
    <w:rsid w:val="005E3545"/>
    <w:rsid w:val="005F1147"/>
    <w:rsid w:val="00601B22"/>
    <w:rsid w:val="0060572C"/>
    <w:rsid w:val="00614938"/>
    <w:rsid w:val="00616828"/>
    <w:rsid w:val="00631486"/>
    <w:rsid w:val="00631A60"/>
    <w:rsid w:val="00632D04"/>
    <w:rsid w:val="00637C97"/>
    <w:rsid w:val="00642896"/>
    <w:rsid w:val="00647462"/>
    <w:rsid w:val="00655790"/>
    <w:rsid w:val="00664A1F"/>
    <w:rsid w:val="00676366"/>
    <w:rsid w:val="006809A7"/>
    <w:rsid w:val="00694AE1"/>
    <w:rsid w:val="006A4A7A"/>
    <w:rsid w:val="006B7FB4"/>
    <w:rsid w:val="006C2E15"/>
    <w:rsid w:val="006C4978"/>
    <w:rsid w:val="006D2AFD"/>
    <w:rsid w:val="006D6658"/>
    <w:rsid w:val="006E1217"/>
    <w:rsid w:val="006E389F"/>
    <w:rsid w:val="006E7E72"/>
    <w:rsid w:val="006F4B22"/>
    <w:rsid w:val="006F5ACC"/>
    <w:rsid w:val="007024E8"/>
    <w:rsid w:val="0070290D"/>
    <w:rsid w:val="0071377D"/>
    <w:rsid w:val="00724A55"/>
    <w:rsid w:val="00725B07"/>
    <w:rsid w:val="00732D4F"/>
    <w:rsid w:val="0075499D"/>
    <w:rsid w:val="007570C5"/>
    <w:rsid w:val="00765F14"/>
    <w:rsid w:val="0077203F"/>
    <w:rsid w:val="00776259"/>
    <w:rsid w:val="00791A46"/>
    <w:rsid w:val="00797647"/>
    <w:rsid w:val="00797CBF"/>
    <w:rsid w:val="007C3B50"/>
    <w:rsid w:val="007C6A40"/>
    <w:rsid w:val="007D255B"/>
    <w:rsid w:val="007D38F5"/>
    <w:rsid w:val="007E3C79"/>
    <w:rsid w:val="007F13CE"/>
    <w:rsid w:val="007F48BA"/>
    <w:rsid w:val="00804BDE"/>
    <w:rsid w:val="00805AB7"/>
    <w:rsid w:val="0083350F"/>
    <w:rsid w:val="0085313A"/>
    <w:rsid w:val="008569B7"/>
    <w:rsid w:val="0086027D"/>
    <w:rsid w:val="00862B5D"/>
    <w:rsid w:val="008654BC"/>
    <w:rsid w:val="00881269"/>
    <w:rsid w:val="00883CEF"/>
    <w:rsid w:val="00887EB3"/>
    <w:rsid w:val="00895B61"/>
    <w:rsid w:val="00896034"/>
    <w:rsid w:val="008A0D49"/>
    <w:rsid w:val="008A488A"/>
    <w:rsid w:val="008B373E"/>
    <w:rsid w:val="008B704E"/>
    <w:rsid w:val="008C77F1"/>
    <w:rsid w:val="008D38C7"/>
    <w:rsid w:val="008D3A1B"/>
    <w:rsid w:val="0090437A"/>
    <w:rsid w:val="009052E1"/>
    <w:rsid w:val="00907FAE"/>
    <w:rsid w:val="0091005B"/>
    <w:rsid w:val="00913623"/>
    <w:rsid w:val="00913FF9"/>
    <w:rsid w:val="00920A38"/>
    <w:rsid w:val="00920D05"/>
    <w:rsid w:val="009214CB"/>
    <w:rsid w:val="00935B6F"/>
    <w:rsid w:val="00942748"/>
    <w:rsid w:val="00943BBD"/>
    <w:rsid w:val="00950A80"/>
    <w:rsid w:val="009566C0"/>
    <w:rsid w:val="009713F9"/>
    <w:rsid w:val="00974388"/>
    <w:rsid w:val="00981C98"/>
    <w:rsid w:val="009955C0"/>
    <w:rsid w:val="009B1493"/>
    <w:rsid w:val="009B5170"/>
    <w:rsid w:val="009B75E9"/>
    <w:rsid w:val="00A225B6"/>
    <w:rsid w:val="00A238E1"/>
    <w:rsid w:val="00A26C4B"/>
    <w:rsid w:val="00A26DCF"/>
    <w:rsid w:val="00A27CC5"/>
    <w:rsid w:val="00A30D7B"/>
    <w:rsid w:val="00A31A2C"/>
    <w:rsid w:val="00A5155D"/>
    <w:rsid w:val="00A5470A"/>
    <w:rsid w:val="00A54B99"/>
    <w:rsid w:val="00A700C5"/>
    <w:rsid w:val="00A705DF"/>
    <w:rsid w:val="00A817F2"/>
    <w:rsid w:val="00A84302"/>
    <w:rsid w:val="00A8790D"/>
    <w:rsid w:val="00AA7AB1"/>
    <w:rsid w:val="00AB24D7"/>
    <w:rsid w:val="00AB3047"/>
    <w:rsid w:val="00AB373E"/>
    <w:rsid w:val="00AB3AD7"/>
    <w:rsid w:val="00AB41A5"/>
    <w:rsid w:val="00AB42AA"/>
    <w:rsid w:val="00AC0AEE"/>
    <w:rsid w:val="00AC1047"/>
    <w:rsid w:val="00AC1632"/>
    <w:rsid w:val="00AD5414"/>
    <w:rsid w:val="00AD5ADB"/>
    <w:rsid w:val="00AE18E9"/>
    <w:rsid w:val="00AF4914"/>
    <w:rsid w:val="00B03CB5"/>
    <w:rsid w:val="00B04924"/>
    <w:rsid w:val="00B0698C"/>
    <w:rsid w:val="00B2776F"/>
    <w:rsid w:val="00B31AA1"/>
    <w:rsid w:val="00B3233B"/>
    <w:rsid w:val="00B3260C"/>
    <w:rsid w:val="00B603D9"/>
    <w:rsid w:val="00B62E01"/>
    <w:rsid w:val="00B70CB5"/>
    <w:rsid w:val="00B72B17"/>
    <w:rsid w:val="00B7342A"/>
    <w:rsid w:val="00B76CF2"/>
    <w:rsid w:val="00BA1CF3"/>
    <w:rsid w:val="00BA3CEE"/>
    <w:rsid w:val="00BA49FF"/>
    <w:rsid w:val="00BB2228"/>
    <w:rsid w:val="00BD26DC"/>
    <w:rsid w:val="00C1719F"/>
    <w:rsid w:val="00C17846"/>
    <w:rsid w:val="00C203D3"/>
    <w:rsid w:val="00C2227D"/>
    <w:rsid w:val="00C30911"/>
    <w:rsid w:val="00C31A26"/>
    <w:rsid w:val="00C3245F"/>
    <w:rsid w:val="00C3269C"/>
    <w:rsid w:val="00C6013F"/>
    <w:rsid w:val="00C610AE"/>
    <w:rsid w:val="00C6454A"/>
    <w:rsid w:val="00C67639"/>
    <w:rsid w:val="00C7158C"/>
    <w:rsid w:val="00C76BAE"/>
    <w:rsid w:val="00C84B4B"/>
    <w:rsid w:val="00C84C85"/>
    <w:rsid w:val="00C86CEA"/>
    <w:rsid w:val="00CA697C"/>
    <w:rsid w:val="00CB5081"/>
    <w:rsid w:val="00CB772D"/>
    <w:rsid w:val="00CC4274"/>
    <w:rsid w:val="00CD7CB5"/>
    <w:rsid w:val="00CD7E4C"/>
    <w:rsid w:val="00CE5C10"/>
    <w:rsid w:val="00CF6752"/>
    <w:rsid w:val="00D17A40"/>
    <w:rsid w:val="00D17F73"/>
    <w:rsid w:val="00D22316"/>
    <w:rsid w:val="00D24FD4"/>
    <w:rsid w:val="00D339A0"/>
    <w:rsid w:val="00D40849"/>
    <w:rsid w:val="00D4227D"/>
    <w:rsid w:val="00D534E2"/>
    <w:rsid w:val="00D550B8"/>
    <w:rsid w:val="00D67191"/>
    <w:rsid w:val="00D700FD"/>
    <w:rsid w:val="00D708E4"/>
    <w:rsid w:val="00D75248"/>
    <w:rsid w:val="00D75FD5"/>
    <w:rsid w:val="00D77E74"/>
    <w:rsid w:val="00D80115"/>
    <w:rsid w:val="00D83DB0"/>
    <w:rsid w:val="00D9516E"/>
    <w:rsid w:val="00D954F2"/>
    <w:rsid w:val="00DA48EA"/>
    <w:rsid w:val="00DC0B26"/>
    <w:rsid w:val="00DE044F"/>
    <w:rsid w:val="00DE435C"/>
    <w:rsid w:val="00DE6254"/>
    <w:rsid w:val="00DF5B61"/>
    <w:rsid w:val="00DF6EE4"/>
    <w:rsid w:val="00DF725E"/>
    <w:rsid w:val="00E00B40"/>
    <w:rsid w:val="00E047AB"/>
    <w:rsid w:val="00E0537E"/>
    <w:rsid w:val="00E34976"/>
    <w:rsid w:val="00E378FA"/>
    <w:rsid w:val="00E42D3D"/>
    <w:rsid w:val="00E44C56"/>
    <w:rsid w:val="00E51A9B"/>
    <w:rsid w:val="00E52C55"/>
    <w:rsid w:val="00E62B8C"/>
    <w:rsid w:val="00E65A81"/>
    <w:rsid w:val="00E70F82"/>
    <w:rsid w:val="00E728B2"/>
    <w:rsid w:val="00E72E70"/>
    <w:rsid w:val="00E749BF"/>
    <w:rsid w:val="00E901ED"/>
    <w:rsid w:val="00EB0FD4"/>
    <w:rsid w:val="00EB6187"/>
    <w:rsid w:val="00EB735F"/>
    <w:rsid w:val="00ED0174"/>
    <w:rsid w:val="00ED55AB"/>
    <w:rsid w:val="00EE0FFB"/>
    <w:rsid w:val="00F053C9"/>
    <w:rsid w:val="00F05F75"/>
    <w:rsid w:val="00F16F49"/>
    <w:rsid w:val="00F23B08"/>
    <w:rsid w:val="00F248E5"/>
    <w:rsid w:val="00F2689F"/>
    <w:rsid w:val="00F2793F"/>
    <w:rsid w:val="00F35D70"/>
    <w:rsid w:val="00F374D4"/>
    <w:rsid w:val="00F624C1"/>
    <w:rsid w:val="00F62BC1"/>
    <w:rsid w:val="00F63BA8"/>
    <w:rsid w:val="00F64704"/>
    <w:rsid w:val="00F71D22"/>
    <w:rsid w:val="00F91F70"/>
    <w:rsid w:val="00F92CF9"/>
    <w:rsid w:val="00F9367E"/>
    <w:rsid w:val="00F938A7"/>
    <w:rsid w:val="00FA0639"/>
    <w:rsid w:val="00FA103F"/>
    <w:rsid w:val="00FA6871"/>
    <w:rsid w:val="00FC0F94"/>
    <w:rsid w:val="00FC2609"/>
    <w:rsid w:val="00FC334F"/>
    <w:rsid w:val="00FC4440"/>
    <w:rsid w:val="00FE2FA6"/>
    <w:rsid w:val="00FE3D70"/>
    <w:rsid w:val="00FE66B6"/>
    <w:rsid w:val="00FE6D56"/>
    <w:rsid w:val="00FE7E0B"/>
    <w:rsid w:val="016CB2A9"/>
    <w:rsid w:val="01F47317"/>
    <w:rsid w:val="021159B9"/>
    <w:rsid w:val="0275D37D"/>
    <w:rsid w:val="028981A7"/>
    <w:rsid w:val="03058294"/>
    <w:rsid w:val="031D7C01"/>
    <w:rsid w:val="031EE8E0"/>
    <w:rsid w:val="037E93F1"/>
    <w:rsid w:val="04302CD1"/>
    <w:rsid w:val="044F5A6C"/>
    <w:rsid w:val="04783494"/>
    <w:rsid w:val="0480404A"/>
    <w:rsid w:val="050DD6CC"/>
    <w:rsid w:val="059899F0"/>
    <w:rsid w:val="05AC863B"/>
    <w:rsid w:val="062F0FAD"/>
    <w:rsid w:val="07100E08"/>
    <w:rsid w:val="0747BC40"/>
    <w:rsid w:val="07531813"/>
    <w:rsid w:val="07CE69E0"/>
    <w:rsid w:val="07E177BA"/>
    <w:rsid w:val="081DB7D5"/>
    <w:rsid w:val="085FDE93"/>
    <w:rsid w:val="086CCD75"/>
    <w:rsid w:val="0877F01D"/>
    <w:rsid w:val="087A58E9"/>
    <w:rsid w:val="08BEFFF4"/>
    <w:rsid w:val="08D937F5"/>
    <w:rsid w:val="09AB42B7"/>
    <w:rsid w:val="0A27BF82"/>
    <w:rsid w:val="0BA9F6C6"/>
    <w:rsid w:val="0CFD5ED4"/>
    <w:rsid w:val="0D0A18B2"/>
    <w:rsid w:val="0DFF0C8F"/>
    <w:rsid w:val="0E077B9E"/>
    <w:rsid w:val="0EB116FE"/>
    <w:rsid w:val="0EB28AA8"/>
    <w:rsid w:val="0EB8756D"/>
    <w:rsid w:val="103F4924"/>
    <w:rsid w:val="1046FCAD"/>
    <w:rsid w:val="110D11ED"/>
    <w:rsid w:val="115144E4"/>
    <w:rsid w:val="11AF6D56"/>
    <w:rsid w:val="11E3E9D9"/>
    <w:rsid w:val="12028DF0"/>
    <w:rsid w:val="125B4422"/>
    <w:rsid w:val="127CB46B"/>
    <w:rsid w:val="12A8E24E"/>
    <w:rsid w:val="13B2B6E4"/>
    <w:rsid w:val="1495DF0E"/>
    <w:rsid w:val="15660FF2"/>
    <w:rsid w:val="15A61B0F"/>
    <w:rsid w:val="15C20FA9"/>
    <w:rsid w:val="167FB943"/>
    <w:rsid w:val="16AD9311"/>
    <w:rsid w:val="171BD890"/>
    <w:rsid w:val="175DE00A"/>
    <w:rsid w:val="17693BDD"/>
    <w:rsid w:val="178AD42D"/>
    <w:rsid w:val="17B0D8A9"/>
    <w:rsid w:val="1831EF7A"/>
    <w:rsid w:val="183CABA9"/>
    <w:rsid w:val="18862807"/>
    <w:rsid w:val="18D541EA"/>
    <w:rsid w:val="18E3CBAA"/>
    <w:rsid w:val="1971CB9E"/>
    <w:rsid w:val="19933C2A"/>
    <w:rsid w:val="19A0836F"/>
    <w:rsid w:val="19F355B9"/>
    <w:rsid w:val="1B0C4FBB"/>
    <w:rsid w:val="1B29C569"/>
    <w:rsid w:val="1B37FEF8"/>
    <w:rsid w:val="1B93D2A6"/>
    <w:rsid w:val="1BC0E4D9"/>
    <w:rsid w:val="1BC2A569"/>
    <w:rsid w:val="1BEC8195"/>
    <w:rsid w:val="1C16C7AE"/>
    <w:rsid w:val="1C4F0CB5"/>
    <w:rsid w:val="1CB44E43"/>
    <w:rsid w:val="1CDD0B85"/>
    <w:rsid w:val="1D9B0600"/>
    <w:rsid w:val="1DA17605"/>
    <w:rsid w:val="1DB04741"/>
    <w:rsid w:val="1DE75E68"/>
    <w:rsid w:val="1DE971E0"/>
    <w:rsid w:val="1E2398F7"/>
    <w:rsid w:val="1E501EA4"/>
    <w:rsid w:val="1E546DEB"/>
    <w:rsid w:val="1F0538C1"/>
    <w:rsid w:val="1F462CF0"/>
    <w:rsid w:val="1F941DD2"/>
    <w:rsid w:val="1FCA5F12"/>
    <w:rsid w:val="20102C94"/>
    <w:rsid w:val="2143A2B8"/>
    <w:rsid w:val="2160A808"/>
    <w:rsid w:val="21B1C88B"/>
    <w:rsid w:val="21EDA648"/>
    <w:rsid w:val="22CA0402"/>
    <w:rsid w:val="237D1233"/>
    <w:rsid w:val="23910FB1"/>
    <w:rsid w:val="23D0C834"/>
    <w:rsid w:val="2406AEA3"/>
    <w:rsid w:val="24080C69"/>
    <w:rsid w:val="24F4037F"/>
    <w:rsid w:val="2556F9DC"/>
    <w:rsid w:val="25624E2A"/>
    <w:rsid w:val="256C27D5"/>
    <w:rsid w:val="2572E66B"/>
    <w:rsid w:val="25D2546F"/>
    <w:rsid w:val="265896D5"/>
    <w:rsid w:val="265B3089"/>
    <w:rsid w:val="270868F6"/>
    <w:rsid w:val="27F700EA"/>
    <w:rsid w:val="28587D67"/>
    <w:rsid w:val="28592208"/>
    <w:rsid w:val="28989B16"/>
    <w:rsid w:val="28F775DF"/>
    <w:rsid w:val="294E33E5"/>
    <w:rsid w:val="2A1145E8"/>
    <w:rsid w:val="2AA5C592"/>
    <w:rsid w:val="2AAFA049"/>
    <w:rsid w:val="2B15794F"/>
    <w:rsid w:val="2B52249C"/>
    <w:rsid w:val="2B9FF387"/>
    <w:rsid w:val="2BC12570"/>
    <w:rsid w:val="2CB598F7"/>
    <w:rsid w:val="2D220F8D"/>
    <w:rsid w:val="2E888651"/>
    <w:rsid w:val="2EA45D9B"/>
    <w:rsid w:val="2ED2DF79"/>
    <w:rsid w:val="2EFC0CCD"/>
    <w:rsid w:val="2F2715F5"/>
    <w:rsid w:val="2F45FBEA"/>
    <w:rsid w:val="2FBA5501"/>
    <w:rsid w:val="3039437D"/>
    <w:rsid w:val="305FD84B"/>
    <w:rsid w:val="307823B6"/>
    <w:rsid w:val="3088867B"/>
    <w:rsid w:val="30AF39CD"/>
    <w:rsid w:val="30BDD133"/>
    <w:rsid w:val="30E8C8D0"/>
    <w:rsid w:val="3149BD2C"/>
    <w:rsid w:val="31B7D455"/>
    <w:rsid w:val="324B1B9D"/>
    <w:rsid w:val="325CFABD"/>
    <w:rsid w:val="328C6B1E"/>
    <w:rsid w:val="33C2E0F5"/>
    <w:rsid w:val="33C2E1BE"/>
    <w:rsid w:val="33E6EBFE"/>
    <w:rsid w:val="346D4444"/>
    <w:rsid w:val="34FB4ABC"/>
    <w:rsid w:val="35264ED0"/>
    <w:rsid w:val="352D2172"/>
    <w:rsid w:val="3588312E"/>
    <w:rsid w:val="36213485"/>
    <w:rsid w:val="36DB82F1"/>
    <w:rsid w:val="36ED3748"/>
    <w:rsid w:val="37553D9B"/>
    <w:rsid w:val="37AEC779"/>
    <w:rsid w:val="37CA79A1"/>
    <w:rsid w:val="3864C234"/>
    <w:rsid w:val="3898D779"/>
    <w:rsid w:val="38B825F9"/>
    <w:rsid w:val="38DAFB77"/>
    <w:rsid w:val="38E52596"/>
    <w:rsid w:val="3922C557"/>
    <w:rsid w:val="39F93208"/>
    <w:rsid w:val="3A009295"/>
    <w:rsid w:val="3A106C8D"/>
    <w:rsid w:val="3B8EAFB1"/>
    <w:rsid w:val="3CF4E548"/>
    <w:rsid w:val="3D5AB43C"/>
    <w:rsid w:val="3D60293B"/>
    <w:rsid w:val="3E7836D2"/>
    <w:rsid w:val="3E9B7392"/>
    <w:rsid w:val="3EA93A78"/>
    <w:rsid w:val="3EC2C8E1"/>
    <w:rsid w:val="3F8E5353"/>
    <w:rsid w:val="3F9B1371"/>
    <w:rsid w:val="400B4B09"/>
    <w:rsid w:val="4046C8B3"/>
    <w:rsid w:val="40E631F8"/>
    <w:rsid w:val="40F0377B"/>
    <w:rsid w:val="40F20CEF"/>
    <w:rsid w:val="4113148A"/>
    <w:rsid w:val="411BD21C"/>
    <w:rsid w:val="41798BC6"/>
    <w:rsid w:val="4203AC75"/>
    <w:rsid w:val="428C07DC"/>
    <w:rsid w:val="42D58032"/>
    <w:rsid w:val="42E63F10"/>
    <w:rsid w:val="431D971F"/>
    <w:rsid w:val="431E5146"/>
    <w:rsid w:val="4444DEB1"/>
    <w:rsid w:val="44DDC563"/>
    <w:rsid w:val="461C1A09"/>
    <w:rsid w:val="465A5262"/>
    <w:rsid w:val="46EC4E2D"/>
    <w:rsid w:val="46ED4A4C"/>
    <w:rsid w:val="470A4D56"/>
    <w:rsid w:val="4767BD27"/>
    <w:rsid w:val="47D6375C"/>
    <w:rsid w:val="480F4B20"/>
    <w:rsid w:val="48881E8E"/>
    <w:rsid w:val="48D42A4B"/>
    <w:rsid w:val="49246425"/>
    <w:rsid w:val="4977C31B"/>
    <w:rsid w:val="4991F324"/>
    <w:rsid w:val="4AAD18D5"/>
    <w:rsid w:val="4AE2BF8A"/>
    <w:rsid w:val="4AF964D7"/>
    <w:rsid w:val="4C9BC0FD"/>
    <w:rsid w:val="4DC5445F"/>
    <w:rsid w:val="4E366171"/>
    <w:rsid w:val="4E5A6181"/>
    <w:rsid w:val="4EF2098E"/>
    <w:rsid w:val="4F291D6E"/>
    <w:rsid w:val="4F790214"/>
    <w:rsid w:val="500134A8"/>
    <w:rsid w:val="50735E9E"/>
    <w:rsid w:val="5109BA6D"/>
    <w:rsid w:val="510E48CB"/>
    <w:rsid w:val="51CD8F18"/>
    <w:rsid w:val="51D87E66"/>
    <w:rsid w:val="52826104"/>
    <w:rsid w:val="52D5A733"/>
    <w:rsid w:val="5435BA6C"/>
    <w:rsid w:val="544DF876"/>
    <w:rsid w:val="549758B7"/>
    <w:rsid w:val="54D4A5CB"/>
    <w:rsid w:val="54EC722C"/>
    <w:rsid w:val="5515F2C3"/>
    <w:rsid w:val="559EF609"/>
    <w:rsid w:val="562ECE1E"/>
    <w:rsid w:val="563BF122"/>
    <w:rsid w:val="56AD42A1"/>
    <w:rsid w:val="570A002C"/>
    <w:rsid w:val="57A8C0EA"/>
    <w:rsid w:val="57C02186"/>
    <w:rsid w:val="57DB6928"/>
    <w:rsid w:val="5878F704"/>
    <w:rsid w:val="5886B3E3"/>
    <w:rsid w:val="588A11D4"/>
    <w:rsid w:val="58B41B4E"/>
    <w:rsid w:val="5955CB81"/>
    <w:rsid w:val="5978DCEE"/>
    <w:rsid w:val="59FC464E"/>
    <w:rsid w:val="5A42003F"/>
    <w:rsid w:val="5A7C1CAF"/>
    <w:rsid w:val="5AF639E8"/>
    <w:rsid w:val="5C920A49"/>
    <w:rsid w:val="5CBC543E"/>
    <w:rsid w:val="5CCF327F"/>
    <w:rsid w:val="5D063095"/>
    <w:rsid w:val="5D529D22"/>
    <w:rsid w:val="5D628294"/>
    <w:rsid w:val="5D7A9D20"/>
    <w:rsid w:val="5D9376B9"/>
    <w:rsid w:val="5DBD6900"/>
    <w:rsid w:val="5DD63D2A"/>
    <w:rsid w:val="5E8DAA4D"/>
    <w:rsid w:val="5EDD89C2"/>
    <w:rsid w:val="5F12C059"/>
    <w:rsid w:val="5F376B9F"/>
    <w:rsid w:val="5FE2D368"/>
    <w:rsid w:val="5FF6BBFD"/>
    <w:rsid w:val="600FC78B"/>
    <w:rsid w:val="601FA544"/>
    <w:rsid w:val="604D6B93"/>
    <w:rsid w:val="60CFDA80"/>
    <w:rsid w:val="6131E219"/>
    <w:rsid w:val="6170D73F"/>
    <w:rsid w:val="617EA3C9"/>
    <w:rsid w:val="619F264C"/>
    <w:rsid w:val="61EDC51B"/>
    <w:rsid w:val="6259A3A5"/>
    <w:rsid w:val="6290ADA3"/>
    <w:rsid w:val="62ACF19A"/>
    <w:rsid w:val="62EEB962"/>
    <w:rsid w:val="637BEB98"/>
    <w:rsid w:val="63D1D894"/>
    <w:rsid w:val="640019EC"/>
    <w:rsid w:val="640B743A"/>
    <w:rsid w:val="64B6448B"/>
    <w:rsid w:val="64BFEE04"/>
    <w:rsid w:val="64E144B1"/>
    <w:rsid w:val="6604EEE0"/>
    <w:rsid w:val="6659B2F4"/>
    <w:rsid w:val="6670E0F4"/>
    <w:rsid w:val="669AFF88"/>
    <w:rsid w:val="673FA547"/>
    <w:rsid w:val="67A674FA"/>
    <w:rsid w:val="686E48AF"/>
    <w:rsid w:val="68746728"/>
    <w:rsid w:val="692800F7"/>
    <w:rsid w:val="696E3010"/>
    <w:rsid w:val="69922CFB"/>
    <w:rsid w:val="6A4FF41A"/>
    <w:rsid w:val="6A6DFCFF"/>
    <w:rsid w:val="6B09A3DF"/>
    <w:rsid w:val="6B0D1C81"/>
    <w:rsid w:val="6B2515EE"/>
    <w:rsid w:val="6BCB5CF4"/>
    <w:rsid w:val="6BD9FB38"/>
    <w:rsid w:val="6BF173A0"/>
    <w:rsid w:val="6C09CD60"/>
    <w:rsid w:val="6C2E419D"/>
    <w:rsid w:val="6C557DA3"/>
    <w:rsid w:val="6CCE8F00"/>
    <w:rsid w:val="6D004D98"/>
    <w:rsid w:val="6D36AF1C"/>
    <w:rsid w:val="6DC7CC18"/>
    <w:rsid w:val="6E4B7ADE"/>
    <w:rsid w:val="6E6AB668"/>
    <w:rsid w:val="6EEC29D8"/>
    <w:rsid w:val="6FEDD704"/>
    <w:rsid w:val="7074769E"/>
    <w:rsid w:val="71292CB5"/>
    <w:rsid w:val="721CB0BE"/>
    <w:rsid w:val="72ABD4B9"/>
    <w:rsid w:val="72F48A4E"/>
    <w:rsid w:val="731F5D1D"/>
    <w:rsid w:val="733ECCA3"/>
    <w:rsid w:val="73993AAB"/>
    <w:rsid w:val="73AEF48D"/>
    <w:rsid w:val="742D0B6B"/>
    <w:rsid w:val="75F85220"/>
    <w:rsid w:val="76815BF8"/>
    <w:rsid w:val="77964E9F"/>
    <w:rsid w:val="77FE2A13"/>
    <w:rsid w:val="78C57B50"/>
    <w:rsid w:val="790C428C"/>
    <w:rsid w:val="796DB015"/>
    <w:rsid w:val="7A5D489F"/>
    <w:rsid w:val="7B2274B2"/>
    <w:rsid w:val="7B48E269"/>
    <w:rsid w:val="7C3777C2"/>
    <w:rsid w:val="7C4EE9B8"/>
    <w:rsid w:val="7C85DB9F"/>
    <w:rsid w:val="7CAF369B"/>
    <w:rsid w:val="7D9504C4"/>
    <w:rsid w:val="7D98EC73"/>
    <w:rsid w:val="7DEE13C7"/>
    <w:rsid w:val="7DF3F13C"/>
    <w:rsid w:val="7DFB5FDC"/>
    <w:rsid w:val="7DFD3A8C"/>
    <w:rsid w:val="7E07AFBD"/>
    <w:rsid w:val="7E4B544B"/>
    <w:rsid w:val="7E93C765"/>
    <w:rsid w:val="7EA30464"/>
    <w:rsid w:val="7EB29A87"/>
    <w:rsid w:val="7EBCA98D"/>
    <w:rsid w:val="7F21B88B"/>
    <w:rsid w:val="7F77EDFA"/>
    <w:rsid w:val="7F8F5792"/>
    <w:rsid w:val="7F9749BC"/>
    <w:rsid w:val="7FA14E3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102C94"/>
  <w15:chartTrackingRefBased/>
  <w15:docId w15:val="{2F16AFD8-73A1-4967-9AB8-A2CD75344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pPr>
      <w:ind w:left="720"/>
      <w:contextualSpacing/>
    </w:p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642896"/>
    <w:rPr>
      <w:b/>
      <w:bCs/>
    </w:rPr>
  </w:style>
  <w:style w:type="character" w:customStyle="1" w:styleId="CommentSubjectChar">
    <w:name w:val="Comment Subject Char"/>
    <w:basedOn w:val="CommentTextChar"/>
    <w:link w:val="CommentSubject"/>
    <w:uiPriority w:val="99"/>
    <w:semiHidden/>
    <w:rsid w:val="00642896"/>
    <w:rPr>
      <w:b/>
      <w:bCs/>
      <w:sz w:val="20"/>
      <w:szCs w:val="2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Pr>
      <w:color w:val="0563C1" w:themeColor="hyperlink"/>
      <w:u w:val="single"/>
    </w:rPr>
  </w:style>
  <w:style w:type="paragraph" w:styleId="NoSpacing">
    <w:name w:val="No Spacing"/>
    <w:uiPriority w:val="1"/>
    <w:qFormat/>
    <w:pPr>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GridTable2-Accent1">
    <w:name w:val="Grid Table 2 Accent 1"/>
    <w:basedOn w:val="TableNormal"/>
    <w:uiPriority w:val="47"/>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3-Accent1">
    <w:name w:val="Grid Table 3 Accent 1"/>
    <w:basedOn w:val="TableNormal"/>
    <w:uiPriority w:val="48"/>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paragraph" w:styleId="TOCHeading">
    <w:name w:val="TOC Heading"/>
    <w:basedOn w:val="Heading1"/>
    <w:next w:val="Normal"/>
    <w:uiPriority w:val="39"/>
    <w:unhideWhenUsed/>
    <w:qFormat/>
    <w:rsid w:val="00B04924"/>
    <w:pPr>
      <w:outlineLvl w:val="9"/>
    </w:pPr>
  </w:style>
  <w:style w:type="paragraph" w:styleId="TOC1">
    <w:name w:val="toc 1"/>
    <w:basedOn w:val="Normal"/>
    <w:next w:val="Normal"/>
    <w:autoRedefine/>
    <w:uiPriority w:val="39"/>
    <w:unhideWhenUsed/>
    <w:rsid w:val="00B04924"/>
    <w:pPr>
      <w:spacing w:after="100"/>
    </w:pPr>
  </w:style>
  <w:style w:type="paragraph" w:styleId="TOC2">
    <w:name w:val="toc 2"/>
    <w:basedOn w:val="Normal"/>
    <w:next w:val="Normal"/>
    <w:autoRedefine/>
    <w:uiPriority w:val="39"/>
    <w:unhideWhenUsed/>
    <w:rsid w:val="00AB42AA"/>
    <w:pPr>
      <w:tabs>
        <w:tab w:val="right" w:leader="dot" w:pos="9350"/>
      </w:tabs>
      <w:spacing w:after="100"/>
      <w:ind w:left="220"/>
    </w:pPr>
  </w:style>
  <w:style w:type="paragraph" w:styleId="Revision">
    <w:name w:val="Revision"/>
    <w:hidden/>
    <w:uiPriority w:val="99"/>
    <w:semiHidden/>
    <w:rsid w:val="00C203D3"/>
    <w:pPr>
      <w:spacing w:after="0" w:line="240" w:lineRule="auto"/>
    </w:pPr>
  </w:style>
  <w:style w:type="character" w:styleId="UnresolvedMention">
    <w:name w:val="Unresolved Mention"/>
    <w:basedOn w:val="DefaultParagraphFont"/>
    <w:uiPriority w:val="99"/>
    <w:semiHidden/>
    <w:unhideWhenUsed/>
    <w:rsid w:val="003C5BF8"/>
    <w:rPr>
      <w:color w:val="605E5C"/>
      <w:shd w:val="clear" w:color="auto" w:fill="E1DFDD"/>
    </w:rPr>
  </w:style>
  <w:style w:type="character" w:styleId="FollowedHyperlink">
    <w:name w:val="FollowedHyperlink"/>
    <w:basedOn w:val="DefaultParagraphFont"/>
    <w:uiPriority w:val="99"/>
    <w:semiHidden/>
    <w:unhideWhenUsed/>
    <w:rsid w:val="005C4F2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2424391">
      <w:bodyDiv w:val="1"/>
      <w:marLeft w:val="0"/>
      <w:marRight w:val="0"/>
      <w:marTop w:val="0"/>
      <w:marBottom w:val="0"/>
      <w:divBdr>
        <w:top w:val="none" w:sz="0" w:space="0" w:color="auto"/>
        <w:left w:val="none" w:sz="0" w:space="0" w:color="auto"/>
        <w:bottom w:val="none" w:sz="0" w:space="0" w:color="auto"/>
        <w:right w:val="none" w:sz="0" w:space="0" w:color="auto"/>
      </w:divBdr>
    </w:div>
    <w:div w:id="1710258788">
      <w:bodyDiv w:val="1"/>
      <w:marLeft w:val="0"/>
      <w:marRight w:val="0"/>
      <w:marTop w:val="0"/>
      <w:marBottom w:val="0"/>
      <w:divBdr>
        <w:top w:val="none" w:sz="0" w:space="0" w:color="auto"/>
        <w:left w:val="none" w:sz="0" w:space="0" w:color="auto"/>
        <w:bottom w:val="none" w:sz="0" w:space="0" w:color="auto"/>
        <w:right w:val="none" w:sz="0" w:space="0" w:color="auto"/>
      </w:divBdr>
      <w:divsChild>
        <w:div w:id="148014684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07/relationships/diagramDrawing" Target="diagrams/drawing1.xml"/><Relationship Id="rId18" Type="http://schemas.openxmlformats.org/officeDocument/2006/relationships/hyperlink" Target="mailto:Peter@agilebusiness.org" TargetMode="External"/><Relationship Id="rId26" Type="http://schemas.microsoft.com/office/2020/10/relationships/intelligence" Target="intelligence2.xml"/><Relationship Id="rId3" Type="http://schemas.openxmlformats.org/officeDocument/2006/relationships/customXml" Target="../customXml/item3.xml"/><Relationship Id="rId21" Type="http://schemas.openxmlformats.org/officeDocument/2006/relationships/hyperlink" Target="https://www.agilebusiness.org/business-agility.html" TargetMode="External"/><Relationship Id="rId7" Type="http://schemas.openxmlformats.org/officeDocument/2006/relationships/settings" Target="settings.xml"/><Relationship Id="rId12" Type="http://schemas.openxmlformats.org/officeDocument/2006/relationships/diagramColors" Target="diagrams/colors1.xml"/><Relationship Id="rId17" Type="http://schemas.microsoft.com/office/2018/08/relationships/commentsExtensible" Target="commentsExtensible.xm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yperlink" Target="https://us06web.zoom.us/meeting/register/tZIof-qsrTIuE9MbcwkiWHEcr_thkm8e7pbW"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QuickStyle" Target="diagrams/quickStyle1.xml"/><Relationship Id="rId24" Type="http://schemas.microsoft.com/office/2011/relationships/people" Target="people.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fontTable" Target="fontTable.xml"/><Relationship Id="rId10" Type="http://schemas.openxmlformats.org/officeDocument/2006/relationships/diagramLayout" Target="diagrams/layout1.xml"/><Relationship Id="rId19" Type="http://schemas.openxmlformats.org/officeDocument/2006/relationships/hyperlink" Target="mailto:Jason@agilebusiness.org" TargetMode="External"/><Relationship Id="rId4" Type="http://schemas.openxmlformats.org/officeDocument/2006/relationships/customXml" Target="../customXml/item4.xml"/><Relationship Id="rId9" Type="http://schemas.openxmlformats.org/officeDocument/2006/relationships/diagramData" Target="diagrams/data1.xml"/><Relationship Id="rId14" Type="http://schemas.openxmlformats.org/officeDocument/2006/relationships/comments" Target="comments.xml"/><Relationship Id="rId22" Type="http://schemas.openxmlformats.org/officeDocument/2006/relationships/hyperlink" Target="https://www.agilebusiness.org/static/8e950832-cc27-4794-b499e1566315324c/Agile-Awards-Application-Guidance-PDF.pdf"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D42F267-ED18-4374-96C4-24ECCD77BC71}" type="doc">
      <dgm:prSet loTypeId="urn:microsoft.com/office/officeart/2005/8/layout/chevronAccent+Icon" loCatId="process" qsTypeId="urn:microsoft.com/office/officeart/2005/8/quickstyle/simple1" qsCatId="simple" csTypeId="urn:microsoft.com/office/officeart/2005/8/colors/accent1_2" csCatId="accent1" phldr="1"/>
      <dgm:spPr/>
    </dgm:pt>
    <dgm:pt modelId="{EF242E97-D4E7-4473-BAD3-7C9A04D90DB3}">
      <dgm:prSet phldrT="[Text]" custT="1"/>
      <dgm:spPr>
        <a:xfrm>
          <a:off x="858883" y="357874"/>
          <a:ext cx="1949448" cy="1101866"/>
        </a:xfrm>
        <a:prstGeom prst="roundRect">
          <a:avLst>
            <a:gd name="adj" fmla="val 10000"/>
          </a:avLst>
        </a:prstGeom>
        <a:solidFill>
          <a:sysClr val="window" lastClr="FFFFFF">
            <a:alpha val="90000"/>
            <a:hueOff val="0"/>
            <a:satOff val="0"/>
            <a:lumOff val="0"/>
            <a:alphaOff val="0"/>
          </a:sysClr>
        </a:solidFill>
        <a:ln w="12700" cap="flat" cmpd="sng" algn="ctr">
          <a:solidFill>
            <a:srgbClr val="972082">
              <a:hueOff val="0"/>
              <a:satOff val="0"/>
              <a:lumOff val="0"/>
              <a:alphaOff val="0"/>
            </a:srgbClr>
          </a:solidFill>
          <a:prstDash val="solid"/>
          <a:miter lim="800000"/>
        </a:ln>
        <a:effectLst/>
      </dgm:spPr>
      <dgm:t>
        <a:bodyPr/>
        <a:lstStyle/>
        <a:p>
          <a:pPr>
            <a:buNone/>
          </a:pPr>
          <a:r>
            <a:rPr lang="en-GB" sz="900" dirty="0">
              <a:solidFill>
                <a:srgbClr val="000000">
                  <a:hueOff val="0"/>
                  <a:satOff val="0"/>
                  <a:lumOff val="0"/>
                  <a:alphaOff val="0"/>
                </a:srgbClr>
              </a:solidFill>
              <a:latin typeface="Arial"/>
              <a:ea typeface="+mn-ea"/>
              <a:cs typeface="+mn-cs"/>
            </a:rPr>
            <a:t>Reviewer webinar</a:t>
          </a:r>
        </a:p>
      </dgm:t>
    </dgm:pt>
    <dgm:pt modelId="{7EB4CAA0-4A81-4FE8-B809-A3ABD66D4789}" type="parTrans" cxnId="{BEE41C43-86F2-4324-8785-61C78539747B}">
      <dgm:prSet/>
      <dgm:spPr/>
      <dgm:t>
        <a:bodyPr/>
        <a:lstStyle/>
        <a:p>
          <a:endParaRPr lang="en-GB"/>
        </a:p>
      </dgm:t>
    </dgm:pt>
    <dgm:pt modelId="{0BDD6317-4F4C-4B9B-9A17-1E5E449A983E}" type="sibTrans" cxnId="{BEE41C43-86F2-4324-8785-61C78539747B}">
      <dgm:prSet/>
      <dgm:spPr/>
      <dgm:t>
        <a:bodyPr/>
        <a:lstStyle/>
        <a:p>
          <a:endParaRPr lang="en-GB"/>
        </a:p>
      </dgm:t>
    </dgm:pt>
    <dgm:pt modelId="{742BF2AA-4998-4229-BAE3-E6F048E2006C}">
      <dgm:prSet phldrT="[Text]" custT="1"/>
      <dgm:spPr>
        <a:xfrm>
          <a:off x="3749842" y="357874"/>
          <a:ext cx="1949448" cy="1101866"/>
        </a:xfrm>
        <a:prstGeom prst="roundRect">
          <a:avLst>
            <a:gd name="adj" fmla="val 10000"/>
          </a:avLst>
        </a:prstGeom>
        <a:solidFill>
          <a:sysClr val="window" lastClr="FFFFFF">
            <a:alpha val="90000"/>
            <a:hueOff val="0"/>
            <a:satOff val="0"/>
            <a:lumOff val="0"/>
            <a:alphaOff val="0"/>
          </a:sysClr>
        </a:solidFill>
        <a:ln w="12700" cap="flat" cmpd="sng" algn="ctr">
          <a:solidFill>
            <a:srgbClr val="972082">
              <a:hueOff val="0"/>
              <a:satOff val="0"/>
              <a:lumOff val="0"/>
              <a:alphaOff val="0"/>
            </a:srgbClr>
          </a:solidFill>
          <a:prstDash val="solid"/>
          <a:miter lim="800000"/>
        </a:ln>
        <a:effectLst/>
      </dgm:spPr>
      <dgm:t>
        <a:bodyPr/>
        <a:lstStyle/>
        <a:p>
          <a:pPr>
            <a:buNone/>
          </a:pPr>
          <a:r>
            <a:rPr lang="en-GB" sz="900" dirty="0">
              <a:solidFill>
                <a:srgbClr val="000000">
                  <a:hueOff val="0"/>
                  <a:satOff val="0"/>
                  <a:lumOff val="0"/>
                  <a:alphaOff val="0"/>
                </a:srgbClr>
              </a:solidFill>
              <a:latin typeface="Arial"/>
              <a:ea typeface="+mn-ea"/>
              <a:cs typeface="+mn-cs"/>
            </a:rPr>
            <a:t>Review applications</a:t>
          </a:r>
        </a:p>
      </dgm:t>
    </dgm:pt>
    <dgm:pt modelId="{3DD0CA41-746A-44BC-9DFC-3D5AEA5F362F}" type="parTrans" cxnId="{FE807E36-C191-49A2-82B9-EC4878F78F31}">
      <dgm:prSet/>
      <dgm:spPr/>
      <dgm:t>
        <a:bodyPr/>
        <a:lstStyle/>
        <a:p>
          <a:endParaRPr lang="en-GB"/>
        </a:p>
      </dgm:t>
    </dgm:pt>
    <dgm:pt modelId="{0DD59FD2-0C5E-4DB0-8BAF-F541FB16F5FA}" type="sibTrans" cxnId="{FE807E36-C191-49A2-82B9-EC4878F78F31}">
      <dgm:prSet/>
      <dgm:spPr/>
      <dgm:t>
        <a:bodyPr/>
        <a:lstStyle/>
        <a:p>
          <a:endParaRPr lang="en-GB"/>
        </a:p>
      </dgm:t>
    </dgm:pt>
    <dgm:pt modelId="{4B471BC8-B2CC-478C-9435-AF0F5832FE30}">
      <dgm:prSet phldrT="[Text]" custT="1"/>
      <dgm:spPr>
        <a:xfrm>
          <a:off x="6640800" y="357874"/>
          <a:ext cx="1949448" cy="1101866"/>
        </a:xfrm>
        <a:prstGeom prst="roundRect">
          <a:avLst>
            <a:gd name="adj" fmla="val 10000"/>
          </a:avLst>
        </a:prstGeom>
        <a:solidFill>
          <a:sysClr val="window" lastClr="FFFFFF">
            <a:alpha val="90000"/>
            <a:hueOff val="0"/>
            <a:satOff val="0"/>
            <a:lumOff val="0"/>
            <a:alphaOff val="0"/>
          </a:sysClr>
        </a:solidFill>
        <a:ln w="12700" cap="flat" cmpd="sng" algn="ctr">
          <a:solidFill>
            <a:srgbClr val="972082">
              <a:hueOff val="0"/>
              <a:satOff val="0"/>
              <a:lumOff val="0"/>
              <a:alphaOff val="0"/>
            </a:srgbClr>
          </a:solidFill>
          <a:prstDash val="solid"/>
          <a:miter lim="800000"/>
        </a:ln>
        <a:effectLst/>
      </dgm:spPr>
      <dgm:t>
        <a:bodyPr/>
        <a:lstStyle/>
        <a:p>
          <a:pPr>
            <a:buNone/>
          </a:pPr>
          <a:r>
            <a:rPr lang="en-GB" sz="900" dirty="0">
              <a:solidFill>
                <a:srgbClr val="000000">
                  <a:hueOff val="0"/>
                  <a:satOff val="0"/>
                  <a:lumOff val="0"/>
                  <a:alphaOff val="0"/>
                </a:srgbClr>
              </a:solidFill>
              <a:latin typeface="Arial"/>
              <a:ea typeface="+mn-ea"/>
              <a:cs typeface="+mn-cs"/>
            </a:rPr>
            <a:t>Balancing meeting</a:t>
          </a:r>
        </a:p>
      </dgm:t>
    </dgm:pt>
    <dgm:pt modelId="{06FBF37A-4787-4BAB-A424-535ABC2E9A03}" type="parTrans" cxnId="{51EC77DF-C34F-44CD-AC84-D82BEFD0604E}">
      <dgm:prSet/>
      <dgm:spPr/>
      <dgm:t>
        <a:bodyPr/>
        <a:lstStyle/>
        <a:p>
          <a:endParaRPr lang="en-GB"/>
        </a:p>
      </dgm:t>
    </dgm:pt>
    <dgm:pt modelId="{61120E28-A4A3-4C69-8B8B-5583253C2997}" type="sibTrans" cxnId="{51EC77DF-C34F-44CD-AC84-D82BEFD0604E}">
      <dgm:prSet/>
      <dgm:spPr/>
      <dgm:t>
        <a:bodyPr/>
        <a:lstStyle/>
        <a:p>
          <a:endParaRPr lang="en-GB"/>
        </a:p>
      </dgm:t>
    </dgm:pt>
    <dgm:pt modelId="{E89D02DA-FD5E-4FC8-8EA7-606EDD544019}">
      <dgm:prSet phldrT="[Text]" custT="1"/>
      <dgm:spPr>
        <a:xfrm>
          <a:off x="858883" y="357874"/>
          <a:ext cx="1949448" cy="1101866"/>
        </a:xfrm>
        <a:prstGeom prst="roundRect">
          <a:avLst>
            <a:gd name="adj" fmla="val 10000"/>
          </a:avLst>
        </a:prstGeom>
        <a:solidFill>
          <a:sysClr val="window" lastClr="FFFFFF">
            <a:alpha val="90000"/>
            <a:hueOff val="0"/>
            <a:satOff val="0"/>
            <a:lumOff val="0"/>
            <a:alphaOff val="0"/>
          </a:sysClr>
        </a:solidFill>
        <a:ln w="12700" cap="flat" cmpd="sng" algn="ctr">
          <a:solidFill>
            <a:srgbClr val="972082">
              <a:hueOff val="0"/>
              <a:satOff val="0"/>
              <a:lumOff val="0"/>
              <a:alphaOff val="0"/>
            </a:srgbClr>
          </a:solidFill>
          <a:prstDash val="solid"/>
          <a:miter lim="800000"/>
        </a:ln>
        <a:effectLst/>
      </dgm:spPr>
      <dgm:t>
        <a:bodyPr/>
        <a:lstStyle/>
        <a:p>
          <a:pPr>
            <a:buChar char="•"/>
          </a:pPr>
          <a:r>
            <a:rPr lang="en-GB" sz="700" dirty="0">
              <a:solidFill>
                <a:srgbClr val="000000">
                  <a:hueOff val="0"/>
                  <a:satOff val="0"/>
                  <a:lumOff val="0"/>
                  <a:alphaOff val="0"/>
                </a:srgbClr>
              </a:solidFill>
              <a:latin typeface="Arial"/>
              <a:ea typeface="+mn-ea"/>
              <a:cs typeface="+mn-cs"/>
            </a:rPr>
            <a:t>Guidelines and evaluation process for applications</a:t>
          </a:r>
        </a:p>
      </dgm:t>
    </dgm:pt>
    <dgm:pt modelId="{D6AB8E39-D33A-49FE-B0DB-EC6796AF8FD5}" type="parTrans" cxnId="{9265E106-7D27-4054-847A-D2D5A0A5585A}">
      <dgm:prSet/>
      <dgm:spPr/>
      <dgm:t>
        <a:bodyPr/>
        <a:lstStyle/>
        <a:p>
          <a:endParaRPr lang="en-GB"/>
        </a:p>
      </dgm:t>
    </dgm:pt>
    <dgm:pt modelId="{F6AB9DC4-0170-447D-A2B2-D792732D39C5}" type="sibTrans" cxnId="{9265E106-7D27-4054-847A-D2D5A0A5585A}">
      <dgm:prSet/>
      <dgm:spPr/>
      <dgm:t>
        <a:bodyPr/>
        <a:lstStyle/>
        <a:p>
          <a:endParaRPr lang="en-GB"/>
        </a:p>
      </dgm:t>
    </dgm:pt>
    <dgm:pt modelId="{534CEBFF-5DF9-4D0C-BBB8-C526252B934C}">
      <dgm:prSet phldrT="[Text]" custT="1"/>
      <dgm:spPr>
        <a:xfrm>
          <a:off x="858883" y="357874"/>
          <a:ext cx="1949448" cy="1101866"/>
        </a:xfrm>
        <a:prstGeom prst="roundRect">
          <a:avLst>
            <a:gd name="adj" fmla="val 10000"/>
          </a:avLst>
        </a:prstGeom>
        <a:solidFill>
          <a:sysClr val="window" lastClr="FFFFFF">
            <a:alpha val="90000"/>
            <a:hueOff val="0"/>
            <a:satOff val="0"/>
            <a:lumOff val="0"/>
            <a:alphaOff val="0"/>
          </a:sysClr>
        </a:solidFill>
        <a:ln w="12700" cap="flat" cmpd="sng" algn="ctr">
          <a:solidFill>
            <a:srgbClr val="972082">
              <a:hueOff val="0"/>
              <a:satOff val="0"/>
              <a:lumOff val="0"/>
              <a:alphaOff val="0"/>
            </a:srgbClr>
          </a:solidFill>
          <a:prstDash val="solid"/>
          <a:miter lim="800000"/>
        </a:ln>
        <a:effectLst/>
      </dgm:spPr>
      <dgm:t>
        <a:bodyPr/>
        <a:lstStyle/>
        <a:p>
          <a:pPr>
            <a:buChar char="•"/>
          </a:pPr>
          <a:r>
            <a:rPr lang="en-GB" sz="700" dirty="0">
              <a:solidFill>
                <a:srgbClr val="000000">
                  <a:hueOff val="0"/>
                  <a:satOff val="0"/>
                  <a:lumOff val="0"/>
                  <a:alphaOff val="0"/>
                </a:srgbClr>
              </a:solidFill>
              <a:latin typeface="Arial"/>
              <a:ea typeface="+mn-ea"/>
              <a:cs typeface="+mn-cs"/>
            </a:rPr>
            <a:t>~1 hour</a:t>
          </a:r>
        </a:p>
      </dgm:t>
    </dgm:pt>
    <dgm:pt modelId="{EC3A2EC4-C28B-480B-A19E-9C002C69231F}" type="parTrans" cxnId="{CF9F26C9-30C4-4316-9146-CA25A7092D1D}">
      <dgm:prSet/>
      <dgm:spPr/>
      <dgm:t>
        <a:bodyPr/>
        <a:lstStyle/>
        <a:p>
          <a:endParaRPr lang="en-GB"/>
        </a:p>
      </dgm:t>
    </dgm:pt>
    <dgm:pt modelId="{4368F288-ABC7-4107-8333-6761CFB5FA70}" type="sibTrans" cxnId="{CF9F26C9-30C4-4316-9146-CA25A7092D1D}">
      <dgm:prSet/>
      <dgm:spPr/>
      <dgm:t>
        <a:bodyPr/>
        <a:lstStyle/>
        <a:p>
          <a:endParaRPr lang="en-GB"/>
        </a:p>
      </dgm:t>
    </dgm:pt>
    <dgm:pt modelId="{A08509BE-196A-4369-A1B4-5BA156C6F50B}">
      <dgm:prSet phldrT="[Text]" custT="1"/>
      <dgm:spPr>
        <a:xfrm>
          <a:off x="3749842" y="357874"/>
          <a:ext cx="1949448" cy="1101866"/>
        </a:xfrm>
        <a:prstGeom prst="roundRect">
          <a:avLst>
            <a:gd name="adj" fmla="val 10000"/>
          </a:avLst>
        </a:prstGeom>
        <a:solidFill>
          <a:sysClr val="window" lastClr="FFFFFF">
            <a:alpha val="90000"/>
            <a:hueOff val="0"/>
            <a:satOff val="0"/>
            <a:lumOff val="0"/>
            <a:alphaOff val="0"/>
          </a:sysClr>
        </a:solidFill>
        <a:ln w="12700" cap="flat" cmpd="sng" algn="ctr">
          <a:solidFill>
            <a:srgbClr val="972082">
              <a:hueOff val="0"/>
              <a:satOff val="0"/>
              <a:lumOff val="0"/>
              <a:alphaOff val="0"/>
            </a:srgbClr>
          </a:solidFill>
          <a:prstDash val="solid"/>
          <a:miter lim="800000"/>
        </a:ln>
        <a:effectLst/>
      </dgm:spPr>
      <dgm:t>
        <a:bodyPr/>
        <a:lstStyle/>
        <a:p>
          <a:pPr>
            <a:buChar char="•"/>
          </a:pPr>
          <a:r>
            <a:rPr lang="en-GB" sz="700" dirty="0">
              <a:solidFill>
                <a:srgbClr val="000000">
                  <a:hueOff val="0"/>
                  <a:satOff val="0"/>
                  <a:lumOff val="0"/>
                  <a:alphaOff val="0"/>
                </a:srgbClr>
              </a:solidFill>
              <a:latin typeface="Arial"/>
              <a:ea typeface="+mn-ea"/>
              <a:cs typeface="+mn-cs"/>
            </a:rPr>
            <a:t>Individual review and evaluation</a:t>
          </a:r>
        </a:p>
      </dgm:t>
    </dgm:pt>
    <dgm:pt modelId="{BADC50E6-48C5-4DE5-95B6-56BE70AE5207}" type="parTrans" cxnId="{67BBA765-9324-4FA8-B2AB-6193274A3420}">
      <dgm:prSet/>
      <dgm:spPr/>
      <dgm:t>
        <a:bodyPr/>
        <a:lstStyle/>
        <a:p>
          <a:endParaRPr lang="en-GB"/>
        </a:p>
      </dgm:t>
    </dgm:pt>
    <dgm:pt modelId="{0A950B5C-104C-4D75-A0E7-576F23CC5EE5}" type="sibTrans" cxnId="{67BBA765-9324-4FA8-B2AB-6193274A3420}">
      <dgm:prSet/>
      <dgm:spPr/>
      <dgm:t>
        <a:bodyPr/>
        <a:lstStyle/>
        <a:p>
          <a:endParaRPr lang="en-GB"/>
        </a:p>
      </dgm:t>
    </dgm:pt>
    <dgm:pt modelId="{B8250DF1-0735-4CA0-B488-BABFB24ECC0E}">
      <dgm:prSet phldrT="[Text]" custT="1"/>
      <dgm:spPr>
        <a:xfrm>
          <a:off x="3749842" y="357874"/>
          <a:ext cx="1949448" cy="1101866"/>
        </a:xfrm>
        <a:prstGeom prst="roundRect">
          <a:avLst>
            <a:gd name="adj" fmla="val 10000"/>
          </a:avLst>
        </a:prstGeom>
        <a:solidFill>
          <a:sysClr val="window" lastClr="FFFFFF">
            <a:alpha val="90000"/>
            <a:hueOff val="0"/>
            <a:satOff val="0"/>
            <a:lumOff val="0"/>
            <a:alphaOff val="0"/>
          </a:sysClr>
        </a:solidFill>
        <a:ln w="12700" cap="flat" cmpd="sng" algn="ctr">
          <a:solidFill>
            <a:srgbClr val="972082">
              <a:hueOff val="0"/>
              <a:satOff val="0"/>
              <a:lumOff val="0"/>
              <a:alphaOff val="0"/>
            </a:srgbClr>
          </a:solidFill>
          <a:prstDash val="solid"/>
          <a:miter lim="800000"/>
        </a:ln>
        <a:effectLst/>
      </dgm:spPr>
      <dgm:t>
        <a:bodyPr/>
        <a:lstStyle/>
        <a:p>
          <a:pPr>
            <a:buChar char="•"/>
          </a:pPr>
          <a:r>
            <a:rPr lang="en-GB" sz="700" dirty="0">
              <a:solidFill>
                <a:srgbClr val="000000">
                  <a:hueOff val="0"/>
                  <a:satOff val="0"/>
                  <a:lumOff val="0"/>
                  <a:alphaOff val="0"/>
                </a:srgbClr>
              </a:solidFill>
              <a:latin typeface="Arial"/>
              <a:ea typeface="+mn-ea"/>
              <a:cs typeface="+mn-cs"/>
            </a:rPr>
            <a:t>~5-7 hours</a:t>
          </a:r>
        </a:p>
      </dgm:t>
    </dgm:pt>
    <dgm:pt modelId="{5A15C6A1-01FF-4B08-A56D-2695DD6AAF9A}" type="parTrans" cxnId="{98D1CEBF-F800-4E7D-8B9F-F5FF03AF6581}">
      <dgm:prSet/>
      <dgm:spPr/>
      <dgm:t>
        <a:bodyPr/>
        <a:lstStyle/>
        <a:p>
          <a:endParaRPr lang="en-GB"/>
        </a:p>
      </dgm:t>
    </dgm:pt>
    <dgm:pt modelId="{40414FB5-B02D-4812-95F7-9791C746F6CA}" type="sibTrans" cxnId="{98D1CEBF-F800-4E7D-8B9F-F5FF03AF6581}">
      <dgm:prSet/>
      <dgm:spPr/>
      <dgm:t>
        <a:bodyPr/>
        <a:lstStyle/>
        <a:p>
          <a:endParaRPr lang="en-GB"/>
        </a:p>
      </dgm:t>
    </dgm:pt>
    <dgm:pt modelId="{FFDE7F04-47DF-4EAD-9E4D-1CA2C6270B72}">
      <dgm:prSet phldrT="[Text]" custT="1"/>
      <dgm:spPr>
        <a:xfrm>
          <a:off x="3749842" y="357874"/>
          <a:ext cx="1949448" cy="1101866"/>
        </a:xfrm>
        <a:prstGeom prst="roundRect">
          <a:avLst>
            <a:gd name="adj" fmla="val 10000"/>
          </a:avLst>
        </a:prstGeom>
        <a:solidFill>
          <a:sysClr val="window" lastClr="FFFFFF">
            <a:alpha val="90000"/>
            <a:hueOff val="0"/>
            <a:satOff val="0"/>
            <a:lumOff val="0"/>
            <a:alphaOff val="0"/>
          </a:sysClr>
        </a:solidFill>
        <a:ln w="12700" cap="flat" cmpd="sng" algn="ctr">
          <a:solidFill>
            <a:srgbClr val="972082">
              <a:hueOff val="0"/>
              <a:satOff val="0"/>
              <a:lumOff val="0"/>
              <a:alphaOff val="0"/>
            </a:srgbClr>
          </a:solidFill>
          <a:prstDash val="solid"/>
          <a:miter lim="800000"/>
        </a:ln>
        <a:effectLst/>
      </dgm:spPr>
      <dgm:t>
        <a:bodyPr/>
        <a:lstStyle/>
        <a:p>
          <a:pPr>
            <a:buChar char="•"/>
          </a:pPr>
          <a:r>
            <a:rPr lang="en-GB" sz="700" dirty="0">
              <a:solidFill>
                <a:srgbClr val="000000">
                  <a:hueOff val="0"/>
                  <a:satOff val="0"/>
                  <a:lumOff val="0"/>
                  <a:alphaOff val="0"/>
                </a:srgbClr>
              </a:solidFill>
              <a:latin typeface="Arial"/>
              <a:ea typeface="+mn-ea"/>
              <a:cs typeface="+mn-cs"/>
            </a:rPr>
            <a:t>Deadline </a:t>
          </a:r>
          <a:r>
            <a:rPr lang="en-GB" sz="700" b="1" dirty="0">
              <a:solidFill>
                <a:srgbClr val="000000">
                  <a:hueOff val="0"/>
                  <a:satOff val="0"/>
                  <a:lumOff val="0"/>
                  <a:alphaOff val="0"/>
                </a:srgbClr>
              </a:solidFill>
              <a:latin typeface="Arial"/>
              <a:ea typeface="+mn-ea"/>
              <a:cs typeface="+mn-cs"/>
            </a:rPr>
            <a:t>13th</a:t>
          </a:r>
          <a:r>
            <a:rPr lang="en-GB" sz="700" dirty="0">
              <a:solidFill>
                <a:srgbClr val="000000">
                  <a:hueOff val="0"/>
                  <a:satOff val="0"/>
                  <a:lumOff val="0"/>
                  <a:alphaOff val="0"/>
                </a:srgbClr>
              </a:solidFill>
              <a:latin typeface="Arial"/>
              <a:ea typeface="+mn-ea"/>
              <a:cs typeface="+mn-cs"/>
            </a:rPr>
            <a:t> January 2025</a:t>
          </a:r>
        </a:p>
      </dgm:t>
    </dgm:pt>
    <dgm:pt modelId="{ECFB45C9-9864-4A78-88CD-8F72065BF594}" type="parTrans" cxnId="{655E26F6-4AA2-4ED1-8DEC-E311E5330D1C}">
      <dgm:prSet/>
      <dgm:spPr/>
      <dgm:t>
        <a:bodyPr/>
        <a:lstStyle/>
        <a:p>
          <a:endParaRPr lang="en-GB"/>
        </a:p>
      </dgm:t>
    </dgm:pt>
    <dgm:pt modelId="{EDD1318A-FB5B-4DE5-BB80-7CAEC6468FC4}" type="sibTrans" cxnId="{655E26F6-4AA2-4ED1-8DEC-E311E5330D1C}">
      <dgm:prSet/>
      <dgm:spPr/>
      <dgm:t>
        <a:bodyPr/>
        <a:lstStyle/>
        <a:p>
          <a:endParaRPr lang="en-GB"/>
        </a:p>
      </dgm:t>
    </dgm:pt>
    <dgm:pt modelId="{FEB99F02-FE5C-4DDC-A1BB-E05D4080AAB5}">
      <dgm:prSet phldrT="[Text]" custT="1"/>
      <dgm:spPr>
        <a:xfrm>
          <a:off x="858883" y="357874"/>
          <a:ext cx="1949448" cy="1101866"/>
        </a:xfrm>
        <a:prstGeom prst="roundRect">
          <a:avLst>
            <a:gd name="adj" fmla="val 10000"/>
          </a:avLst>
        </a:prstGeom>
        <a:solidFill>
          <a:sysClr val="window" lastClr="FFFFFF">
            <a:alpha val="90000"/>
            <a:hueOff val="0"/>
            <a:satOff val="0"/>
            <a:lumOff val="0"/>
            <a:alphaOff val="0"/>
          </a:sysClr>
        </a:solidFill>
        <a:ln w="12700" cap="flat" cmpd="sng" algn="ctr">
          <a:solidFill>
            <a:srgbClr val="972082">
              <a:hueOff val="0"/>
              <a:satOff val="0"/>
              <a:lumOff val="0"/>
              <a:alphaOff val="0"/>
            </a:srgbClr>
          </a:solidFill>
          <a:prstDash val="solid"/>
          <a:miter lim="800000"/>
        </a:ln>
        <a:effectLst/>
      </dgm:spPr>
      <dgm:t>
        <a:bodyPr/>
        <a:lstStyle/>
        <a:p>
          <a:pPr>
            <a:buChar char="•"/>
          </a:pPr>
          <a:r>
            <a:rPr lang="en-GB" sz="700" b="1" dirty="0">
              <a:solidFill>
                <a:srgbClr val="000000">
                  <a:hueOff val="0"/>
                  <a:satOff val="0"/>
                  <a:lumOff val="0"/>
                  <a:alphaOff val="0"/>
                </a:srgbClr>
              </a:solidFill>
              <a:latin typeface="Arial"/>
              <a:ea typeface="+mn-ea"/>
              <a:cs typeface="+mn-cs"/>
            </a:rPr>
            <a:t>18th November</a:t>
          </a:r>
          <a:r>
            <a:rPr lang="en-GB" sz="700" dirty="0">
              <a:solidFill>
                <a:srgbClr val="000000">
                  <a:hueOff val="0"/>
                  <a:satOff val="0"/>
                  <a:lumOff val="0"/>
                  <a:alphaOff val="0"/>
                </a:srgbClr>
              </a:solidFill>
              <a:latin typeface="Arial"/>
              <a:ea typeface="+mn-ea"/>
              <a:cs typeface="+mn-cs"/>
            </a:rPr>
            <a:t>, 12pm GMT</a:t>
          </a:r>
        </a:p>
      </dgm:t>
    </dgm:pt>
    <dgm:pt modelId="{EF865E45-9E2D-43AC-A511-1AFB7A160F44}" type="parTrans" cxnId="{CE1CF960-3178-4689-819B-D562756F3D43}">
      <dgm:prSet/>
      <dgm:spPr/>
      <dgm:t>
        <a:bodyPr/>
        <a:lstStyle/>
        <a:p>
          <a:endParaRPr lang="en-GB"/>
        </a:p>
      </dgm:t>
    </dgm:pt>
    <dgm:pt modelId="{8330D79F-97F6-4472-B804-74FFA23C7F79}" type="sibTrans" cxnId="{CE1CF960-3178-4689-819B-D562756F3D43}">
      <dgm:prSet/>
      <dgm:spPr/>
      <dgm:t>
        <a:bodyPr/>
        <a:lstStyle/>
        <a:p>
          <a:endParaRPr lang="en-GB"/>
        </a:p>
      </dgm:t>
    </dgm:pt>
    <dgm:pt modelId="{B7FF1220-81B3-4F4D-8268-1FA200ACC0F4}">
      <dgm:prSet phldrT="[Text]" custT="1"/>
      <dgm:spPr>
        <a:xfrm>
          <a:off x="6640800" y="357874"/>
          <a:ext cx="1949448" cy="1101866"/>
        </a:xfrm>
        <a:prstGeom prst="roundRect">
          <a:avLst>
            <a:gd name="adj" fmla="val 10000"/>
          </a:avLst>
        </a:prstGeom>
        <a:solidFill>
          <a:sysClr val="window" lastClr="FFFFFF">
            <a:alpha val="90000"/>
            <a:hueOff val="0"/>
            <a:satOff val="0"/>
            <a:lumOff val="0"/>
            <a:alphaOff val="0"/>
          </a:sysClr>
        </a:solidFill>
        <a:ln w="12700" cap="flat" cmpd="sng" algn="ctr">
          <a:solidFill>
            <a:srgbClr val="972082">
              <a:hueOff val="0"/>
              <a:satOff val="0"/>
              <a:lumOff val="0"/>
              <a:alphaOff val="0"/>
            </a:srgbClr>
          </a:solidFill>
          <a:prstDash val="solid"/>
          <a:miter lim="800000"/>
        </a:ln>
        <a:effectLst/>
      </dgm:spPr>
      <dgm:t>
        <a:bodyPr/>
        <a:lstStyle/>
        <a:p>
          <a:pPr>
            <a:buChar char="•"/>
          </a:pPr>
          <a:r>
            <a:rPr lang="en-GB" sz="700" dirty="0">
              <a:solidFill>
                <a:srgbClr val="000000">
                  <a:hueOff val="0"/>
                  <a:satOff val="0"/>
                  <a:lumOff val="0"/>
                  <a:alphaOff val="0"/>
                </a:srgbClr>
              </a:solidFill>
              <a:latin typeface="Arial"/>
              <a:ea typeface="+mn-ea"/>
              <a:cs typeface="+mn-cs"/>
            </a:rPr>
            <a:t>~1-2 hours </a:t>
          </a:r>
        </a:p>
      </dgm:t>
    </dgm:pt>
    <dgm:pt modelId="{304B4356-87BD-4103-8FCC-B9494E72BC28}" type="parTrans" cxnId="{2A621165-0115-4E8E-9E36-CB37B4F66DD9}">
      <dgm:prSet/>
      <dgm:spPr/>
      <dgm:t>
        <a:bodyPr/>
        <a:lstStyle/>
        <a:p>
          <a:endParaRPr lang="en-GB"/>
        </a:p>
      </dgm:t>
    </dgm:pt>
    <dgm:pt modelId="{EF94F55F-7DA4-45F6-A04F-E067DAA41826}" type="sibTrans" cxnId="{2A621165-0115-4E8E-9E36-CB37B4F66DD9}">
      <dgm:prSet/>
      <dgm:spPr/>
      <dgm:t>
        <a:bodyPr/>
        <a:lstStyle/>
        <a:p>
          <a:endParaRPr lang="en-GB"/>
        </a:p>
      </dgm:t>
    </dgm:pt>
    <dgm:pt modelId="{45E4A509-5583-488A-B356-94FB986E7944}">
      <dgm:prSet phldrT="[Text]" custT="1"/>
      <dgm:spPr>
        <a:xfrm>
          <a:off x="6640800" y="357874"/>
          <a:ext cx="1949448" cy="1101866"/>
        </a:xfrm>
        <a:solidFill>
          <a:sysClr val="window" lastClr="FFFFFF">
            <a:alpha val="90000"/>
            <a:hueOff val="0"/>
            <a:satOff val="0"/>
            <a:lumOff val="0"/>
            <a:alphaOff val="0"/>
          </a:sysClr>
        </a:solidFill>
        <a:ln w="12700" cap="flat" cmpd="sng" algn="ctr">
          <a:solidFill>
            <a:srgbClr val="972082">
              <a:hueOff val="0"/>
              <a:satOff val="0"/>
              <a:lumOff val="0"/>
              <a:alphaOff val="0"/>
            </a:srgbClr>
          </a:solidFill>
          <a:prstDash val="solid"/>
          <a:miter lim="800000"/>
        </a:ln>
        <a:effectLst/>
      </dgm:spPr>
      <dgm:t>
        <a:bodyPr/>
        <a:lstStyle/>
        <a:p>
          <a:pPr>
            <a:buChar char="•"/>
          </a:pPr>
          <a:r>
            <a:rPr lang="en-GB" sz="700" dirty="0">
              <a:solidFill>
                <a:srgbClr val="000000">
                  <a:hueOff val="0"/>
                  <a:satOff val="0"/>
                  <a:lumOff val="0"/>
                  <a:alphaOff val="0"/>
                </a:srgbClr>
              </a:solidFill>
              <a:latin typeface="Arial"/>
              <a:ea typeface="+mn-ea"/>
              <a:cs typeface="+mn-cs"/>
            </a:rPr>
            <a:t>Selecting the 3 top applications per category</a:t>
          </a:r>
        </a:p>
      </dgm:t>
    </dgm:pt>
    <dgm:pt modelId="{3CA8BF26-1FCA-4A8B-A009-1AAD55C96ED2}" type="parTrans" cxnId="{EE5BEFBC-9EFE-4A7C-927F-C5594C2B4965}">
      <dgm:prSet/>
      <dgm:spPr/>
      <dgm:t>
        <a:bodyPr/>
        <a:lstStyle/>
        <a:p>
          <a:endParaRPr lang="en-GB"/>
        </a:p>
      </dgm:t>
    </dgm:pt>
    <dgm:pt modelId="{8F913099-E7BF-4FA7-827C-80683C037E1A}" type="sibTrans" cxnId="{EE5BEFBC-9EFE-4A7C-927F-C5594C2B4965}">
      <dgm:prSet/>
      <dgm:spPr/>
      <dgm:t>
        <a:bodyPr/>
        <a:lstStyle/>
        <a:p>
          <a:endParaRPr lang="en-GB"/>
        </a:p>
      </dgm:t>
    </dgm:pt>
    <dgm:pt modelId="{5BE1D0EA-7640-4EC9-A191-6359331DA439}">
      <dgm:prSet custT="1"/>
      <dgm:spPr/>
      <dgm:t>
        <a:bodyPr/>
        <a:lstStyle/>
        <a:p>
          <a:pPr>
            <a:buChar char="•"/>
          </a:pPr>
          <a:r>
            <a:rPr lang="en-GB" sz="700" b="1" dirty="0">
              <a:solidFill>
                <a:srgbClr val="000000">
                  <a:hueOff val="0"/>
                  <a:satOff val="0"/>
                  <a:lumOff val="0"/>
                  <a:alphaOff val="0"/>
                </a:srgbClr>
              </a:solidFill>
              <a:latin typeface="Arial"/>
              <a:ea typeface="+mn-ea"/>
              <a:cs typeface="+mn-cs"/>
            </a:rPr>
            <a:t>20th-23rd </a:t>
          </a:r>
          <a:r>
            <a:rPr lang="en-GB" sz="700" dirty="0">
              <a:solidFill>
                <a:srgbClr val="000000">
                  <a:hueOff val="0"/>
                  <a:satOff val="0"/>
                  <a:lumOff val="0"/>
                  <a:alphaOff val="0"/>
                </a:srgbClr>
              </a:solidFill>
              <a:latin typeface="Arial"/>
              <a:ea typeface="+mn-ea"/>
              <a:cs typeface="+mn-cs"/>
            </a:rPr>
            <a:t>January TBC</a:t>
          </a:r>
        </a:p>
      </dgm:t>
    </dgm:pt>
    <dgm:pt modelId="{FFF87928-5E5A-4684-B95E-F07CA04206D5}" type="parTrans" cxnId="{E42579AE-705A-4D30-B030-54DB61B12A6D}">
      <dgm:prSet/>
      <dgm:spPr/>
      <dgm:t>
        <a:bodyPr/>
        <a:lstStyle/>
        <a:p>
          <a:endParaRPr lang="en-GB"/>
        </a:p>
      </dgm:t>
    </dgm:pt>
    <dgm:pt modelId="{833B8BDB-ABAE-4459-B2FB-33F501BEEE7D}" type="sibTrans" cxnId="{E42579AE-705A-4D30-B030-54DB61B12A6D}">
      <dgm:prSet/>
      <dgm:spPr/>
      <dgm:t>
        <a:bodyPr/>
        <a:lstStyle/>
        <a:p>
          <a:endParaRPr lang="en-GB"/>
        </a:p>
      </dgm:t>
    </dgm:pt>
    <dgm:pt modelId="{24B50456-F31C-4616-83BD-17FC52AE5F33}" type="pres">
      <dgm:prSet presAssocID="{FD42F267-ED18-4374-96C4-24ECCD77BC71}" presName="Name0" presStyleCnt="0">
        <dgm:presLayoutVars>
          <dgm:dir/>
          <dgm:resizeHandles val="exact"/>
        </dgm:presLayoutVars>
      </dgm:prSet>
      <dgm:spPr/>
    </dgm:pt>
    <dgm:pt modelId="{C1E7C279-863A-4D15-9EDA-DD1287654515}" type="pres">
      <dgm:prSet presAssocID="{EF242E97-D4E7-4473-BAD3-7C9A04D90DB3}" presName="composite" presStyleCnt="0"/>
      <dgm:spPr/>
    </dgm:pt>
    <dgm:pt modelId="{59AD31C0-480C-4055-839A-D014F3380ABF}" type="pres">
      <dgm:prSet presAssocID="{EF242E97-D4E7-4473-BAD3-7C9A04D90DB3}" presName="bgChev" presStyleLbl="node1" presStyleIdx="0" presStyleCnt="3"/>
      <dgm:spPr>
        <a:xfrm>
          <a:off x="173" y="138321"/>
          <a:ext cx="2661436" cy="1027314"/>
        </a:xfrm>
        <a:prstGeom prst="chevron">
          <a:avLst>
            <a:gd name="adj" fmla="val 40000"/>
          </a:avLst>
        </a:prstGeom>
        <a:solidFill>
          <a:srgbClr val="972082">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453D525F-8B21-4261-93F0-D45F32504FA9}" type="pres">
      <dgm:prSet presAssocID="{EF242E97-D4E7-4473-BAD3-7C9A04D90DB3}" presName="txNode" presStyleLbl="fgAcc1" presStyleIdx="0" presStyleCnt="3" custScaleX="101976" custScaleY="107257">
        <dgm:presLayoutVars>
          <dgm:bulletEnabled val="1"/>
        </dgm:presLayoutVars>
      </dgm:prSet>
      <dgm:spPr/>
    </dgm:pt>
    <dgm:pt modelId="{87F6E78A-CD9C-4EF0-A2B6-FB2D4845113D}" type="pres">
      <dgm:prSet presAssocID="{0BDD6317-4F4C-4B9B-9A17-1E5E449A983E}" presName="compositeSpace" presStyleCnt="0"/>
      <dgm:spPr/>
    </dgm:pt>
    <dgm:pt modelId="{16E6EF9C-68DF-44F7-850B-F103115F9951}" type="pres">
      <dgm:prSet presAssocID="{742BF2AA-4998-4229-BAE3-E6F048E2006C}" presName="composite" presStyleCnt="0"/>
      <dgm:spPr/>
    </dgm:pt>
    <dgm:pt modelId="{94A2CDE8-9A6E-4EF6-A1E2-469125CA06FA}" type="pres">
      <dgm:prSet presAssocID="{742BF2AA-4998-4229-BAE3-E6F048E2006C}" presName="bgChev" presStyleLbl="node1" presStyleIdx="1" presStyleCnt="3"/>
      <dgm:spPr>
        <a:xfrm>
          <a:off x="2891131" y="138321"/>
          <a:ext cx="2661436" cy="1027314"/>
        </a:xfrm>
        <a:prstGeom prst="chevron">
          <a:avLst>
            <a:gd name="adj" fmla="val 40000"/>
          </a:avLst>
        </a:prstGeom>
        <a:solidFill>
          <a:srgbClr val="972082">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8E6FEECD-22B9-45BC-8211-43C0A800AD64}" type="pres">
      <dgm:prSet presAssocID="{742BF2AA-4998-4229-BAE3-E6F048E2006C}" presName="txNode" presStyleLbl="fgAcc1" presStyleIdx="1" presStyleCnt="3" custScaleX="101976" custScaleY="107257">
        <dgm:presLayoutVars>
          <dgm:bulletEnabled val="1"/>
        </dgm:presLayoutVars>
      </dgm:prSet>
      <dgm:spPr/>
    </dgm:pt>
    <dgm:pt modelId="{328DBC4A-F045-4ADC-B0F1-7B1DA526515E}" type="pres">
      <dgm:prSet presAssocID="{0DD59FD2-0C5E-4DB0-8BAF-F541FB16F5FA}" presName="compositeSpace" presStyleCnt="0"/>
      <dgm:spPr/>
    </dgm:pt>
    <dgm:pt modelId="{279931F2-BEAE-4992-B753-8CEB261DBF39}" type="pres">
      <dgm:prSet presAssocID="{4B471BC8-B2CC-478C-9435-AF0F5832FE30}" presName="composite" presStyleCnt="0"/>
      <dgm:spPr/>
    </dgm:pt>
    <dgm:pt modelId="{1A29B0B1-8B3F-417E-A8DB-B5C38AC4E42B}" type="pres">
      <dgm:prSet presAssocID="{4B471BC8-B2CC-478C-9435-AF0F5832FE30}" presName="bgChev" presStyleLbl="node1" presStyleIdx="2" presStyleCnt="3"/>
      <dgm:spPr>
        <a:xfrm>
          <a:off x="5782090" y="138321"/>
          <a:ext cx="2661436" cy="1027314"/>
        </a:xfrm>
        <a:prstGeom prst="chevron">
          <a:avLst>
            <a:gd name="adj" fmla="val 40000"/>
          </a:avLst>
        </a:prstGeom>
        <a:solidFill>
          <a:srgbClr val="972082">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47AC3DB3-C049-42A6-B768-244C1DCAE937}" type="pres">
      <dgm:prSet presAssocID="{4B471BC8-B2CC-478C-9435-AF0F5832FE30}" presName="txNode" presStyleLbl="fgAcc1" presStyleIdx="2" presStyleCnt="3" custScaleX="101976" custScaleY="107257">
        <dgm:presLayoutVars>
          <dgm:bulletEnabled val="1"/>
        </dgm:presLayoutVars>
      </dgm:prSet>
      <dgm:spPr>
        <a:prstGeom prst="roundRect">
          <a:avLst>
            <a:gd name="adj" fmla="val 10000"/>
          </a:avLst>
        </a:prstGeom>
      </dgm:spPr>
    </dgm:pt>
  </dgm:ptLst>
  <dgm:cxnLst>
    <dgm:cxn modelId="{72B35402-63F0-4180-A78E-5DED8B44F8DE}" type="presOf" srcId="{45E4A509-5583-488A-B356-94FB986E7944}" destId="{47AC3DB3-C049-42A6-B768-244C1DCAE937}" srcOrd="0" destOrd="1" presId="urn:microsoft.com/office/officeart/2005/8/layout/chevronAccent+Icon"/>
    <dgm:cxn modelId="{9265E106-7D27-4054-847A-D2D5A0A5585A}" srcId="{EF242E97-D4E7-4473-BAD3-7C9A04D90DB3}" destId="{E89D02DA-FD5E-4FC8-8EA7-606EDD544019}" srcOrd="0" destOrd="0" parTransId="{D6AB8E39-D33A-49FE-B0DB-EC6796AF8FD5}" sibTransId="{F6AB9DC4-0170-447D-A2B2-D792732D39C5}"/>
    <dgm:cxn modelId="{D308210E-9977-4FE3-B2BB-1991936E5FCE}" type="presOf" srcId="{4B471BC8-B2CC-478C-9435-AF0F5832FE30}" destId="{47AC3DB3-C049-42A6-B768-244C1DCAE937}" srcOrd="0" destOrd="0" presId="urn:microsoft.com/office/officeart/2005/8/layout/chevronAccent+Icon"/>
    <dgm:cxn modelId="{C4E59B15-A8B3-40B8-97A6-9B77E5C2104C}" type="presOf" srcId="{E89D02DA-FD5E-4FC8-8EA7-606EDD544019}" destId="{453D525F-8B21-4261-93F0-D45F32504FA9}" srcOrd="0" destOrd="1" presId="urn:microsoft.com/office/officeart/2005/8/layout/chevronAccent+Icon"/>
    <dgm:cxn modelId="{7FDC6A16-4DC4-45D4-9F45-D1FC6E7B891B}" type="presOf" srcId="{EF242E97-D4E7-4473-BAD3-7C9A04D90DB3}" destId="{453D525F-8B21-4261-93F0-D45F32504FA9}" srcOrd="0" destOrd="0" presId="urn:microsoft.com/office/officeart/2005/8/layout/chevronAccent+Icon"/>
    <dgm:cxn modelId="{FE807E36-C191-49A2-82B9-EC4878F78F31}" srcId="{FD42F267-ED18-4374-96C4-24ECCD77BC71}" destId="{742BF2AA-4998-4229-BAE3-E6F048E2006C}" srcOrd="1" destOrd="0" parTransId="{3DD0CA41-746A-44BC-9DFC-3D5AEA5F362F}" sibTransId="{0DD59FD2-0C5E-4DB0-8BAF-F541FB16F5FA}"/>
    <dgm:cxn modelId="{CF3DF15D-2D2D-4AEE-8404-B79AA495DA04}" type="presOf" srcId="{A08509BE-196A-4369-A1B4-5BA156C6F50B}" destId="{8E6FEECD-22B9-45BC-8211-43C0A800AD64}" srcOrd="0" destOrd="1" presId="urn:microsoft.com/office/officeart/2005/8/layout/chevronAccent+Icon"/>
    <dgm:cxn modelId="{CE1CF960-3178-4689-819B-D562756F3D43}" srcId="{EF242E97-D4E7-4473-BAD3-7C9A04D90DB3}" destId="{FEB99F02-FE5C-4DDC-A1BB-E05D4080AAB5}" srcOrd="1" destOrd="0" parTransId="{EF865E45-9E2D-43AC-A511-1AFB7A160F44}" sibTransId="{8330D79F-97F6-4472-B804-74FFA23C7F79}"/>
    <dgm:cxn modelId="{BEE41C43-86F2-4324-8785-61C78539747B}" srcId="{FD42F267-ED18-4374-96C4-24ECCD77BC71}" destId="{EF242E97-D4E7-4473-BAD3-7C9A04D90DB3}" srcOrd="0" destOrd="0" parTransId="{7EB4CAA0-4A81-4FE8-B809-A3ABD66D4789}" sibTransId="{0BDD6317-4F4C-4B9B-9A17-1E5E449A983E}"/>
    <dgm:cxn modelId="{2A621165-0115-4E8E-9E36-CB37B4F66DD9}" srcId="{4B471BC8-B2CC-478C-9435-AF0F5832FE30}" destId="{B7FF1220-81B3-4F4D-8268-1FA200ACC0F4}" srcOrd="2" destOrd="0" parTransId="{304B4356-87BD-4103-8FCC-B9494E72BC28}" sibTransId="{EF94F55F-7DA4-45F6-A04F-E067DAA41826}"/>
    <dgm:cxn modelId="{D6F34C65-92E8-49B2-869A-DC568AA1B411}" type="presOf" srcId="{742BF2AA-4998-4229-BAE3-E6F048E2006C}" destId="{8E6FEECD-22B9-45BC-8211-43C0A800AD64}" srcOrd="0" destOrd="0" presId="urn:microsoft.com/office/officeart/2005/8/layout/chevronAccent+Icon"/>
    <dgm:cxn modelId="{67BBA765-9324-4FA8-B2AB-6193274A3420}" srcId="{742BF2AA-4998-4229-BAE3-E6F048E2006C}" destId="{A08509BE-196A-4369-A1B4-5BA156C6F50B}" srcOrd="0" destOrd="0" parTransId="{BADC50E6-48C5-4DE5-95B6-56BE70AE5207}" sibTransId="{0A950B5C-104C-4D75-A0E7-576F23CC5EE5}"/>
    <dgm:cxn modelId="{98382A4F-F8B8-4326-852F-D0F6A4CE7293}" type="presOf" srcId="{FEB99F02-FE5C-4DDC-A1BB-E05D4080AAB5}" destId="{453D525F-8B21-4261-93F0-D45F32504FA9}" srcOrd="0" destOrd="2" presId="urn:microsoft.com/office/officeart/2005/8/layout/chevronAccent+Icon"/>
    <dgm:cxn modelId="{EE833B77-D31E-4261-8C6F-C6FB2149DFB6}" type="presOf" srcId="{FD42F267-ED18-4374-96C4-24ECCD77BC71}" destId="{24B50456-F31C-4616-83BD-17FC52AE5F33}" srcOrd="0" destOrd="0" presId="urn:microsoft.com/office/officeart/2005/8/layout/chevronAccent+Icon"/>
    <dgm:cxn modelId="{FEE88F8F-6AA6-44DF-AB06-239AE2160481}" type="presOf" srcId="{B8250DF1-0735-4CA0-B488-BABFB24ECC0E}" destId="{8E6FEECD-22B9-45BC-8211-43C0A800AD64}" srcOrd="0" destOrd="3" presId="urn:microsoft.com/office/officeart/2005/8/layout/chevronAccent+Icon"/>
    <dgm:cxn modelId="{6CFA2E9F-2DAD-4858-BC30-D040B7F45D01}" type="presOf" srcId="{FFDE7F04-47DF-4EAD-9E4D-1CA2C6270B72}" destId="{8E6FEECD-22B9-45BC-8211-43C0A800AD64}" srcOrd="0" destOrd="2" presId="urn:microsoft.com/office/officeart/2005/8/layout/chevronAccent+Icon"/>
    <dgm:cxn modelId="{E42579AE-705A-4D30-B030-54DB61B12A6D}" srcId="{4B471BC8-B2CC-478C-9435-AF0F5832FE30}" destId="{5BE1D0EA-7640-4EC9-A191-6359331DA439}" srcOrd="1" destOrd="0" parTransId="{FFF87928-5E5A-4684-B95E-F07CA04206D5}" sibTransId="{833B8BDB-ABAE-4459-B2FB-33F501BEEE7D}"/>
    <dgm:cxn modelId="{EE5BEFBC-9EFE-4A7C-927F-C5594C2B4965}" srcId="{4B471BC8-B2CC-478C-9435-AF0F5832FE30}" destId="{45E4A509-5583-488A-B356-94FB986E7944}" srcOrd="0" destOrd="0" parTransId="{3CA8BF26-1FCA-4A8B-A009-1AAD55C96ED2}" sibTransId="{8F913099-E7BF-4FA7-827C-80683C037E1A}"/>
    <dgm:cxn modelId="{98D1CEBF-F800-4E7D-8B9F-F5FF03AF6581}" srcId="{742BF2AA-4998-4229-BAE3-E6F048E2006C}" destId="{B8250DF1-0735-4CA0-B488-BABFB24ECC0E}" srcOrd="2" destOrd="0" parTransId="{5A15C6A1-01FF-4B08-A56D-2695DD6AAF9A}" sibTransId="{40414FB5-B02D-4812-95F7-9791C746F6CA}"/>
    <dgm:cxn modelId="{CF9F26C9-30C4-4316-9146-CA25A7092D1D}" srcId="{EF242E97-D4E7-4473-BAD3-7C9A04D90DB3}" destId="{534CEBFF-5DF9-4D0C-BBB8-C526252B934C}" srcOrd="2" destOrd="0" parTransId="{EC3A2EC4-C28B-480B-A19E-9C002C69231F}" sibTransId="{4368F288-ABC7-4107-8333-6761CFB5FA70}"/>
    <dgm:cxn modelId="{7829F7CD-BC2A-43A2-949F-3C582EBA51A7}" type="presOf" srcId="{534CEBFF-5DF9-4D0C-BBB8-C526252B934C}" destId="{453D525F-8B21-4261-93F0-D45F32504FA9}" srcOrd="0" destOrd="3" presId="urn:microsoft.com/office/officeart/2005/8/layout/chevronAccent+Icon"/>
    <dgm:cxn modelId="{51EC77DF-C34F-44CD-AC84-D82BEFD0604E}" srcId="{FD42F267-ED18-4374-96C4-24ECCD77BC71}" destId="{4B471BC8-B2CC-478C-9435-AF0F5832FE30}" srcOrd="2" destOrd="0" parTransId="{06FBF37A-4787-4BAB-A424-535ABC2E9A03}" sibTransId="{61120E28-A4A3-4C69-8B8B-5583253C2997}"/>
    <dgm:cxn modelId="{4E9007F4-E016-4E8A-B656-4E2C612E4946}" type="presOf" srcId="{B7FF1220-81B3-4F4D-8268-1FA200ACC0F4}" destId="{47AC3DB3-C049-42A6-B768-244C1DCAE937}" srcOrd="0" destOrd="3" presId="urn:microsoft.com/office/officeart/2005/8/layout/chevronAccent+Icon"/>
    <dgm:cxn modelId="{655E26F6-4AA2-4ED1-8DEC-E311E5330D1C}" srcId="{742BF2AA-4998-4229-BAE3-E6F048E2006C}" destId="{FFDE7F04-47DF-4EAD-9E4D-1CA2C6270B72}" srcOrd="1" destOrd="0" parTransId="{ECFB45C9-9864-4A78-88CD-8F72065BF594}" sibTransId="{EDD1318A-FB5B-4DE5-BB80-7CAEC6468FC4}"/>
    <dgm:cxn modelId="{657D2BF9-0813-413E-A5B4-3B1257AA5103}" type="presOf" srcId="{5BE1D0EA-7640-4EC9-A191-6359331DA439}" destId="{47AC3DB3-C049-42A6-B768-244C1DCAE937}" srcOrd="0" destOrd="2" presId="urn:microsoft.com/office/officeart/2005/8/layout/chevronAccent+Icon"/>
    <dgm:cxn modelId="{D5EE12CF-8547-48D4-9042-3932ABBA9347}" type="presParOf" srcId="{24B50456-F31C-4616-83BD-17FC52AE5F33}" destId="{C1E7C279-863A-4D15-9EDA-DD1287654515}" srcOrd="0" destOrd="0" presId="urn:microsoft.com/office/officeart/2005/8/layout/chevronAccent+Icon"/>
    <dgm:cxn modelId="{6B75EA00-4F35-4A80-939E-2575ED01E1B5}" type="presParOf" srcId="{C1E7C279-863A-4D15-9EDA-DD1287654515}" destId="{59AD31C0-480C-4055-839A-D014F3380ABF}" srcOrd="0" destOrd="0" presId="urn:microsoft.com/office/officeart/2005/8/layout/chevronAccent+Icon"/>
    <dgm:cxn modelId="{32E83215-2E64-4DE8-B851-29A2E9D4B7A3}" type="presParOf" srcId="{C1E7C279-863A-4D15-9EDA-DD1287654515}" destId="{453D525F-8B21-4261-93F0-D45F32504FA9}" srcOrd="1" destOrd="0" presId="urn:microsoft.com/office/officeart/2005/8/layout/chevronAccent+Icon"/>
    <dgm:cxn modelId="{F5657BB1-B997-4ED2-B04C-BE3D89FAEDD5}" type="presParOf" srcId="{24B50456-F31C-4616-83BD-17FC52AE5F33}" destId="{87F6E78A-CD9C-4EF0-A2B6-FB2D4845113D}" srcOrd="1" destOrd="0" presId="urn:microsoft.com/office/officeart/2005/8/layout/chevronAccent+Icon"/>
    <dgm:cxn modelId="{1658766F-DE44-4519-BCFD-8ECD4AC39CEF}" type="presParOf" srcId="{24B50456-F31C-4616-83BD-17FC52AE5F33}" destId="{16E6EF9C-68DF-44F7-850B-F103115F9951}" srcOrd="2" destOrd="0" presId="urn:microsoft.com/office/officeart/2005/8/layout/chevronAccent+Icon"/>
    <dgm:cxn modelId="{CAD0E27F-097A-4017-8821-51E3DFC431A2}" type="presParOf" srcId="{16E6EF9C-68DF-44F7-850B-F103115F9951}" destId="{94A2CDE8-9A6E-4EF6-A1E2-469125CA06FA}" srcOrd="0" destOrd="0" presId="urn:microsoft.com/office/officeart/2005/8/layout/chevronAccent+Icon"/>
    <dgm:cxn modelId="{4286D676-142B-4DC3-A70A-26BAD54F40D8}" type="presParOf" srcId="{16E6EF9C-68DF-44F7-850B-F103115F9951}" destId="{8E6FEECD-22B9-45BC-8211-43C0A800AD64}" srcOrd="1" destOrd="0" presId="urn:microsoft.com/office/officeart/2005/8/layout/chevronAccent+Icon"/>
    <dgm:cxn modelId="{C80143BF-FA3A-414E-B97E-FDA3021C3379}" type="presParOf" srcId="{24B50456-F31C-4616-83BD-17FC52AE5F33}" destId="{328DBC4A-F045-4ADC-B0F1-7B1DA526515E}" srcOrd="3" destOrd="0" presId="urn:microsoft.com/office/officeart/2005/8/layout/chevronAccent+Icon"/>
    <dgm:cxn modelId="{0B8BF5EF-25C0-4E81-8B9C-94201DED63A9}" type="presParOf" srcId="{24B50456-F31C-4616-83BD-17FC52AE5F33}" destId="{279931F2-BEAE-4992-B753-8CEB261DBF39}" srcOrd="4" destOrd="0" presId="urn:microsoft.com/office/officeart/2005/8/layout/chevronAccent+Icon"/>
    <dgm:cxn modelId="{910B5CC3-5CCE-41F7-B461-739C9B48D133}" type="presParOf" srcId="{279931F2-BEAE-4992-B753-8CEB261DBF39}" destId="{1A29B0B1-8B3F-417E-A8DB-B5C38AC4E42B}" srcOrd="0" destOrd="0" presId="urn:microsoft.com/office/officeart/2005/8/layout/chevronAccent+Icon"/>
    <dgm:cxn modelId="{1416A2CF-7C98-4D38-A9D2-1D65E774967D}" type="presParOf" srcId="{279931F2-BEAE-4992-B753-8CEB261DBF39}" destId="{47AC3DB3-C049-42A6-B768-244C1DCAE937}" srcOrd="1" destOrd="0" presId="urn:microsoft.com/office/officeart/2005/8/layout/chevronAccent+Icon"/>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9AD31C0-480C-4055-839A-D014F3380ABF}">
      <dsp:nvSpPr>
        <dsp:cNvPr id="0" name=""/>
        <dsp:cNvSpPr/>
      </dsp:nvSpPr>
      <dsp:spPr>
        <a:xfrm>
          <a:off x="1131" y="121567"/>
          <a:ext cx="1736935" cy="670457"/>
        </a:xfrm>
        <a:prstGeom prst="chevron">
          <a:avLst>
            <a:gd name="adj" fmla="val 40000"/>
          </a:avLst>
        </a:prstGeom>
        <a:solidFill>
          <a:srgbClr val="972082">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53D525F-8B21-4261-93F0-D45F32504FA9}">
      <dsp:nvSpPr>
        <dsp:cNvPr id="0" name=""/>
        <dsp:cNvSpPr/>
      </dsp:nvSpPr>
      <dsp:spPr>
        <a:xfrm>
          <a:off x="449823" y="264854"/>
          <a:ext cx="1495728" cy="719112"/>
        </a:xfrm>
        <a:prstGeom prst="roundRect">
          <a:avLst>
            <a:gd name="adj" fmla="val 10000"/>
          </a:avLst>
        </a:prstGeom>
        <a:solidFill>
          <a:sysClr val="window" lastClr="FFFFFF">
            <a:alpha val="90000"/>
            <a:hueOff val="0"/>
            <a:satOff val="0"/>
            <a:lumOff val="0"/>
            <a:alphaOff val="0"/>
          </a:sysClr>
        </a:solidFill>
        <a:ln w="12700" cap="flat" cmpd="sng" algn="ctr">
          <a:solidFill>
            <a:srgbClr val="972082">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64008" rIns="64008" bIns="64008" numCol="1" spcCol="1270" anchor="t" anchorCtr="0">
          <a:noAutofit/>
        </a:bodyPr>
        <a:lstStyle/>
        <a:p>
          <a:pPr marL="0" lvl="0" indent="0" algn="l" defTabSz="400050">
            <a:lnSpc>
              <a:spcPct val="90000"/>
            </a:lnSpc>
            <a:spcBef>
              <a:spcPct val="0"/>
            </a:spcBef>
            <a:spcAft>
              <a:spcPct val="35000"/>
            </a:spcAft>
            <a:buNone/>
          </a:pPr>
          <a:r>
            <a:rPr lang="en-GB" sz="900" kern="1200" dirty="0">
              <a:solidFill>
                <a:srgbClr val="000000">
                  <a:hueOff val="0"/>
                  <a:satOff val="0"/>
                  <a:lumOff val="0"/>
                  <a:alphaOff val="0"/>
                </a:srgbClr>
              </a:solidFill>
              <a:latin typeface="Arial"/>
              <a:ea typeface="+mn-ea"/>
              <a:cs typeface="+mn-cs"/>
            </a:rPr>
            <a:t>Reviewer webinar</a:t>
          </a:r>
        </a:p>
        <a:p>
          <a:pPr marL="57150" lvl="1" indent="-57150" algn="l" defTabSz="311150">
            <a:lnSpc>
              <a:spcPct val="90000"/>
            </a:lnSpc>
            <a:spcBef>
              <a:spcPct val="0"/>
            </a:spcBef>
            <a:spcAft>
              <a:spcPct val="15000"/>
            </a:spcAft>
            <a:buChar char="•"/>
          </a:pPr>
          <a:r>
            <a:rPr lang="en-GB" sz="700" kern="1200" dirty="0">
              <a:solidFill>
                <a:srgbClr val="000000">
                  <a:hueOff val="0"/>
                  <a:satOff val="0"/>
                  <a:lumOff val="0"/>
                  <a:alphaOff val="0"/>
                </a:srgbClr>
              </a:solidFill>
              <a:latin typeface="Arial"/>
              <a:ea typeface="+mn-ea"/>
              <a:cs typeface="+mn-cs"/>
            </a:rPr>
            <a:t>Guidelines and evaluation process for applications</a:t>
          </a:r>
        </a:p>
        <a:p>
          <a:pPr marL="57150" lvl="1" indent="-57150" algn="l" defTabSz="311150">
            <a:lnSpc>
              <a:spcPct val="90000"/>
            </a:lnSpc>
            <a:spcBef>
              <a:spcPct val="0"/>
            </a:spcBef>
            <a:spcAft>
              <a:spcPct val="15000"/>
            </a:spcAft>
            <a:buChar char="•"/>
          </a:pPr>
          <a:r>
            <a:rPr lang="en-GB" sz="700" b="1" kern="1200" dirty="0">
              <a:solidFill>
                <a:srgbClr val="000000">
                  <a:hueOff val="0"/>
                  <a:satOff val="0"/>
                  <a:lumOff val="0"/>
                  <a:alphaOff val="0"/>
                </a:srgbClr>
              </a:solidFill>
              <a:latin typeface="Arial"/>
              <a:ea typeface="+mn-ea"/>
              <a:cs typeface="+mn-cs"/>
            </a:rPr>
            <a:t>18th November</a:t>
          </a:r>
          <a:r>
            <a:rPr lang="en-GB" sz="700" kern="1200" dirty="0">
              <a:solidFill>
                <a:srgbClr val="000000">
                  <a:hueOff val="0"/>
                  <a:satOff val="0"/>
                  <a:lumOff val="0"/>
                  <a:alphaOff val="0"/>
                </a:srgbClr>
              </a:solidFill>
              <a:latin typeface="Arial"/>
              <a:ea typeface="+mn-ea"/>
              <a:cs typeface="+mn-cs"/>
            </a:rPr>
            <a:t>, 12pm GMT</a:t>
          </a:r>
        </a:p>
        <a:p>
          <a:pPr marL="57150" lvl="1" indent="-57150" algn="l" defTabSz="311150">
            <a:lnSpc>
              <a:spcPct val="90000"/>
            </a:lnSpc>
            <a:spcBef>
              <a:spcPct val="0"/>
            </a:spcBef>
            <a:spcAft>
              <a:spcPct val="15000"/>
            </a:spcAft>
            <a:buChar char="•"/>
          </a:pPr>
          <a:r>
            <a:rPr lang="en-GB" sz="700" kern="1200" dirty="0">
              <a:solidFill>
                <a:srgbClr val="000000">
                  <a:hueOff val="0"/>
                  <a:satOff val="0"/>
                  <a:lumOff val="0"/>
                  <a:alphaOff val="0"/>
                </a:srgbClr>
              </a:solidFill>
              <a:latin typeface="Arial"/>
              <a:ea typeface="+mn-ea"/>
              <a:cs typeface="+mn-cs"/>
            </a:rPr>
            <a:t>~1 hour</a:t>
          </a:r>
        </a:p>
      </dsp:txBody>
      <dsp:txXfrm>
        <a:off x="470885" y="285916"/>
        <a:ext cx="1453604" cy="676988"/>
      </dsp:txXfrm>
    </dsp:sp>
    <dsp:sp modelId="{94A2CDE8-9A6E-4EF6-A1E2-469125CA06FA}">
      <dsp:nvSpPr>
        <dsp:cNvPr id="0" name=""/>
        <dsp:cNvSpPr/>
      </dsp:nvSpPr>
      <dsp:spPr>
        <a:xfrm>
          <a:off x="1999589" y="121567"/>
          <a:ext cx="1736935" cy="670457"/>
        </a:xfrm>
        <a:prstGeom prst="chevron">
          <a:avLst>
            <a:gd name="adj" fmla="val 40000"/>
          </a:avLst>
        </a:prstGeom>
        <a:solidFill>
          <a:srgbClr val="972082">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E6FEECD-22B9-45BC-8211-43C0A800AD64}">
      <dsp:nvSpPr>
        <dsp:cNvPr id="0" name=""/>
        <dsp:cNvSpPr/>
      </dsp:nvSpPr>
      <dsp:spPr>
        <a:xfrm>
          <a:off x="2448281" y="264854"/>
          <a:ext cx="1495728" cy="719112"/>
        </a:xfrm>
        <a:prstGeom prst="roundRect">
          <a:avLst>
            <a:gd name="adj" fmla="val 10000"/>
          </a:avLst>
        </a:prstGeom>
        <a:solidFill>
          <a:sysClr val="window" lastClr="FFFFFF">
            <a:alpha val="90000"/>
            <a:hueOff val="0"/>
            <a:satOff val="0"/>
            <a:lumOff val="0"/>
            <a:alphaOff val="0"/>
          </a:sysClr>
        </a:solidFill>
        <a:ln w="12700" cap="flat" cmpd="sng" algn="ctr">
          <a:solidFill>
            <a:srgbClr val="972082">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64008" rIns="64008" bIns="64008" numCol="1" spcCol="1270" anchor="t" anchorCtr="0">
          <a:noAutofit/>
        </a:bodyPr>
        <a:lstStyle/>
        <a:p>
          <a:pPr marL="0" lvl="0" indent="0" algn="l" defTabSz="400050">
            <a:lnSpc>
              <a:spcPct val="90000"/>
            </a:lnSpc>
            <a:spcBef>
              <a:spcPct val="0"/>
            </a:spcBef>
            <a:spcAft>
              <a:spcPct val="35000"/>
            </a:spcAft>
            <a:buNone/>
          </a:pPr>
          <a:r>
            <a:rPr lang="en-GB" sz="900" kern="1200" dirty="0">
              <a:solidFill>
                <a:srgbClr val="000000">
                  <a:hueOff val="0"/>
                  <a:satOff val="0"/>
                  <a:lumOff val="0"/>
                  <a:alphaOff val="0"/>
                </a:srgbClr>
              </a:solidFill>
              <a:latin typeface="Arial"/>
              <a:ea typeface="+mn-ea"/>
              <a:cs typeface="+mn-cs"/>
            </a:rPr>
            <a:t>Review applications</a:t>
          </a:r>
        </a:p>
        <a:p>
          <a:pPr marL="57150" lvl="1" indent="-57150" algn="l" defTabSz="311150">
            <a:lnSpc>
              <a:spcPct val="90000"/>
            </a:lnSpc>
            <a:spcBef>
              <a:spcPct val="0"/>
            </a:spcBef>
            <a:spcAft>
              <a:spcPct val="15000"/>
            </a:spcAft>
            <a:buChar char="•"/>
          </a:pPr>
          <a:r>
            <a:rPr lang="en-GB" sz="700" kern="1200" dirty="0">
              <a:solidFill>
                <a:srgbClr val="000000">
                  <a:hueOff val="0"/>
                  <a:satOff val="0"/>
                  <a:lumOff val="0"/>
                  <a:alphaOff val="0"/>
                </a:srgbClr>
              </a:solidFill>
              <a:latin typeface="Arial"/>
              <a:ea typeface="+mn-ea"/>
              <a:cs typeface="+mn-cs"/>
            </a:rPr>
            <a:t>Individual review and evaluation</a:t>
          </a:r>
        </a:p>
        <a:p>
          <a:pPr marL="57150" lvl="1" indent="-57150" algn="l" defTabSz="311150">
            <a:lnSpc>
              <a:spcPct val="90000"/>
            </a:lnSpc>
            <a:spcBef>
              <a:spcPct val="0"/>
            </a:spcBef>
            <a:spcAft>
              <a:spcPct val="15000"/>
            </a:spcAft>
            <a:buChar char="•"/>
          </a:pPr>
          <a:r>
            <a:rPr lang="en-GB" sz="700" kern="1200" dirty="0">
              <a:solidFill>
                <a:srgbClr val="000000">
                  <a:hueOff val="0"/>
                  <a:satOff val="0"/>
                  <a:lumOff val="0"/>
                  <a:alphaOff val="0"/>
                </a:srgbClr>
              </a:solidFill>
              <a:latin typeface="Arial"/>
              <a:ea typeface="+mn-ea"/>
              <a:cs typeface="+mn-cs"/>
            </a:rPr>
            <a:t>Deadline </a:t>
          </a:r>
          <a:r>
            <a:rPr lang="en-GB" sz="700" b="1" kern="1200" dirty="0">
              <a:solidFill>
                <a:srgbClr val="000000">
                  <a:hueOff val="0"/>
                  <a:satOff val="0"/>
                  <a:lumOff val="0"/>
                  <a:alphaOff val="0"/>
                </a:srgbClr>
              </a:solidFill>
              <a:latin typeface="Arial"/>
              <a:ea typeface="+mn-ea"/>
              <a:cs typeface="+mn-cs"/>
            </a:rPr>
            <a:t>13th</a:t>
          </a:r>
          <a:r>
            <a:rPr lang="en-GB" sz="700" kern="1200" dirty="0">
              <a:solidFill>
                <a:srgbClr val="000000">
                  <a:hueOff val="0"/>
                  <a:satOff val="0"/>
                  <a:lumOff val="0"/>
                  <a:alphaOff val="0"/>
                </a:srgbClr>
              </a:solidFill>
              <a:latin typeface="Arial"/>
              <a:ea typeface="+mn-ea"/>
              <a:cs typeface="+mn-cs"/>
            </a:rPr>
            <a:t> January 2025</a:t>
          </a:r>
        </a:p>
        <a:p>
          <a:pPr marL="57150" lvl="1" indent="-57150" algn="l" defTabSz="311150">
            <a:lnSpc>
              <a:spcPct val="90000"/>
            </a:lnSpc>
            <a:spcBef>
              <a:spcPct val="0"/>
            </a:spcBef>
            <a:spcAft>
              <a:spcPct val="15000"/>
            </a:spcAft>
            <a:buChar char="•"/>
          </a:pPr>
          <a:r>
            <a:rPr lang="en-GB" sz="700" kern="1200" dirty="0">
              <a:solidFill>
                <a:srgbClr val="000000">
                  <a:hueOff val="0"/>
                  <a:satOff val="0"/>
                  <a:lumOff val="0"/>
                  <a:alphaOff val="0"/>
                </a:srgbClr>
              </a:solidFill>
              <a:latin typeface="Arial"/>
              <a:ea typeface="+mn-ea"/>
              <a:cs typeface="+mn-cs"/>
            </a:rPr>
            <a:t>~5-7 hours</a:t>
          </a:r>
        </a:p>
      </dsp:txBody>
      <dsp:txXfrm>
        <a:off x="2469343" y="285916"/>
        <a:ext cx="1453604" cy="676988"/>
      </dsp:txXfrm>
    </dsp:sp>
    <dsp:sp modelId="{1A29B0B1-8B3F-417E-A8DB-B5C38AC4E42B}">
      <dsp:nvSpPr>
        <dsp:cNvPr id="0" name=""/>
        <dsp:cNvSpPr/>
      </dsp:nvSpPr>
      <dsp:spPr>
        <a:xfrm>
          <a:off x="3998048" y="121567"/>
          <a:ext cx="1736935" cy="670457"/>
        </a:xfrm>
        <a:prstGeom prst="chevron">
          <a:avLst>
            <a:gd name="adj" fmla="val 40000"/>
          </a:avLst>
        </a:prstGeom>
        <a:solidFill>
          <a:srgbClr val="972082">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7AC3DB3-C049-42A6-B768-244C1DCAE937}">
      <dsp:nvSpPr>
        <dsp:cNvPr id="0" name=""/>
        <dsp:cNvSpPr/>
      </dsp:nvSpPr>
      <dsp:spPr>
        <a:xfrm>
          <a:off x="4446739" y="264854"/>
          <a:ext cx="1495728" cy="719112"/>
        </a:xfrm>
        <a:prstGeom prst="roundRect">
          <a:avLst>
            <a:gd name="adj" fmla="val 10000"/>
          </a:avLst>
        </a:prstGeom>
        <a:solidFill>
          <a:sysClr val="window" lastClr="FFFFFF">
            <a:alpha val="90000"/>
            <a:hueOff val="0"/>
            <a:satOff val="0"/>
            <a:lumOff val="0"/>
            <a:alphaOff val="0"/>
          </a:sysClr>
        </a:solidFill>
        <a:ln w="12700" cap="flat" cmpd="sng" algn="ctr">
          <a:solidFill>
            <a:srgbClr val="972082">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64008" rIns="64008" bIns="64008" numCol="1" spcCol="1270" anchor="t" anchorCtr="0">
          <a:noAutofit/>
        </a:bodyPr>
        <a:lstStyle/>
        <a:p>
          <a:pPr marL="0" lvl="0" indent="0" algn="l" defTabSz="400050">
            <a:lnSpc>
              <a:spcPct val="90000"/>
            </a:lnSpc>
            <a:spcBef>
              <a:spcPct val="0"/>
            </a:spcBef>
            <a:spcAft>
              <a:spcPct val="35000"/>
            </a:spcAft>
            <a:buNone/>
          </a:pPr>
          <a:r>
            <a:rPr lang="en-GB" sz="900" kern="1200" dirty="0">
              <a:solidFill>
                <a:srgbClr val="000000">
                  <a:hueOff val="0"/>
                  <a:satOff val="0"/>
                  <a:lumOff val="0"/>
                  <a:alphaOff val="0"/>
                </a:srgbClr>
              </a:solidFill>
              <a:latin typeface="Arial"/>
              <a:ea typeface="+mn-ea"/>
              <a:cs typeface="+mn-cs"/>
            </a:rPr>
            <a:t>Balancing meeting</a:t>
          </a:r>
        </a:p>
        <a:p>
          <a:pPr marL="57150" lvl="1" indent="-57150" algn="l" defTabSz="311150">
            <a:lnSpc>
              <a:spcPct val="90000"/>
            </a:lnSpc>
            <a:spcBef>
              <a:spcPct val="0"/>
            </a:spcBef>
            <a:spcAft>
              <a:spcPct val="15000"/>
            </a:spcAft>
            <a:buChar char="•"/>
          </a:pPr>
          <a:r>
            <a:rPr lang="en-GB" sz="700" kern="1200" dirty="0">
              <a:solidFill>
                <a:srgbClr val="000000">
                  <a:hueOff val="0"/>
                  <a:satOff val="0"/>
                  <a:lumOff val="0"/>
                  <a:alphaOff val="0"/>
                </a:srgbClr>
              </a:solidFill>
              <a:latin typeface="Arial"/>
              <a:ea typeface="+mn-ea"/>
              <a:cs typeface="+mn-cs"/>
            </a:rPr>
            <a:t>Selecting the 3 top applications per category</a:t>
          </a:r>
        </a:p>
        <a:p>
          <a:pPr marL="57150" lvl="1" indent="-57150" algn="l" defTabSz="311150">
            <a:lnSpc>
              <a:spcPct val="90000"/>
            </a:lnSpc>
            <a:spcBef>
              <a:spcPct val="0"/>
            </a:spcBef>
            <a:spcAft>
              <a:spcPct val="15000"/>
            </a:spcAft>
            <a:buChar char="•"/>
          </a:pPr>
          <a:r>
            <a:rPr lang="en-GB" sz="700" b="1" kern="1200" dirty="0">
              <a:solidFill>
                <a:srgbClr val="000000">
                  <a:hueOff val="0"/>
                  <a:satOff val="0"/>
                  <a:lumOff val="0"/>
                  <a:alphaOff val="0"/>
                </a:srgbClr>
              </a:solidFill>
              <a:latin typeface="Arial"/>
              <a:ea typeface="+mn-ea"/>
              <a:cs typeface="+mn-cs"/>
            </a:rPr>
            <a:t>20th-23rd </a:t>
          </a:r>
          <a:r>
            <a:rPr lang="en-GB" sz="700" kern="1200" dirty="0">
              <a:solidFill>
                <a:srgbClr val="000000">
                  <a:hueOff val="0"/>
                  <a:satOff val="0"/>
                  <a:lumOff val="0"/>
                  <a:alphaOff val="0"/>
                </a:srgbClr>
              </a:solidFill>
              <a:latin typeface="Arial"/>
              <a:ea typeface="+mn-ea"/>
              <a:cs typeface="+mn-cs"/>
            </a:rPr>
            <a:t>January TBC</a:t>
          </a:r>
        </a:p>
        <a:p>
          <a:pPr marL="57150" lvl="1" indent="-57150" algn="l" defTabSz="311150">
            <a:lnSpc>
              <a:spcPct val="90000"/>
            </a:lnSpc>
            <a:spcBef>
              <a:spcPct val="0"/>
            </a:spcBef>
            <a:spcAft>
              <a:spcPct val="15000"/>
            </a:spcAft>
            <a:buChar char="•"/>
          </a:pPr>
          <a:r>
            <a:rPr lang="en-GB" sz="700" kern="1200" dirty="0">
              <a:solidFill>
                <a:srgbClr val="000000">
                  <a:hueOff val="0"/>
                  <a:satOff val="0"/>
                  <a:lumOff val="0"/>
                  <a:alphaOff val="0"/>
                </a:srgbClr>
              </a:solidFill>
              <a:latin typeface="Arial"/>
              <a:ea typeface="+mn-ea"/>
              <a:cs typeface="+mn-cs"/>
            </a:rPr>
            <a:t>~1-2 hours </a:t>
          </a:r>
        </a:p>
      </dsp:txBody>
      <dsp:txXfrm>
        <a:off x="4467801" y="285916"/>
        <a:ext cx="1453604" cy="676988"/>
      </dsp:txXfrm>
    </dsp:sp>
  </dsp:spTree>
</dsp:drawing>
</file>

<file path=word/diagrams/layout1.xml><?xml version="1.0" encoding="utf-8"?>
<dgm:layoutDef xmlns:dgm="http://schemas.openxmlformats.org/drawingml/2006/diagram" xmlns:a="http://schemas.openxmlformats.org/drawingml/2006/main" uniqueId="urn:microsoft.com/office/officeart/2005/8/layout/chevronAccent+Icon">
  <dgm:title val="Chevron Accent Process"/>
  <dgm:desc val="Use to show sequential steps in a task, process, or workflow, or to emphasize movement or direction. Works best with minimal Level 1 and Level 2 text."/>
  <dgm:catLst>
    <dgm:cat type="process" pri="9500"/>
    <dgm:cat type="officeonline" pri="2000"/>
  </dgm:catLst>
  <dgm:sampData useDef="1">
    <dgm:dataModel>
      <dgm:pt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forName="composite" refType="w"/>
      <dgm:constr type="primFontSz" for="des" forName="txNode" op="equ" val="65"/>
      <dgm:constr type="w" for="ch" forName="compositeSpace" refType="w" refFor="ch" refForName="composite" fact="0.028"/>
    </dgm:constrLst>
    <dgm:ruleLst/>
    <dgm:forEach name="Name4" axis="ch" ptType="node">
      <dgm:layoutNode name="composite">
        <dgm:alg type="composite"/>
        <dgm:shape xmlns:r="http://schemas.openxmlformats.org/officeDocument/2006/relationships" r:blip="">
          <dgm:adjLst/>
        </dgm:shape>
        <dgm:presOf/>
        <dgm:choose name="Name5">
          <dgm:if name="Name6" func="var" arg="dir" op="equ" val="norm">
            <dgm:constrLst>
              <dgm:constr type="l" for="ch" forName="bgChev"/>
              <dgm:constr type="w" for="ch" forName="bgChev" refType="w" fact="0.9"/>
              <dgm:constr type="t" for="ch" forName="bgChev"/>
              <dgm:constr type="h" for="ch" forName="bgChev" refType="w" refFor="ch" refForName="bgChev" fact="0.386"/>
              <dgm:constr type="l" for="ch" forName="txNode" refType="w" fact="0.24"/>
              <dgm:constr type="w" for="ch" forName="txNode" refType="w" fact="0.76"/>
              <dgm:constr type="t" for="ch" forName="txNode" refType="h" refFor="ch" refForName="bgChev" fact="0.25"/>
              <dgm:constr type="h" for="ch" forName="txNode" refType="h" refFor="ch" refForName="bgChev"/>
            </dgm:constrLst>
          </dgm:if>
          <dgm:else name="Name7">
            <dgm:constrLst>
              <dgm:constr type="l" for="ch" forName="bgChev" refType="w" fact="0.1"/>
              <dgm:constr type="w" for="ch" forName="bgChev" refType="w" fact="0.9"/>
              <dgm:constr type="t" for="ch" forName="bgChev"/>
              <dgm:constr type="h" for="ch" forName="bgChev" refType="w" refFor="ch" refForName="bgChev" fact="0.386"/>
              <dgm:constr type="l" for="ch" forName="txNode"/>
              <dgm:constr type="w" for="ch" forName="txNode" refType="w" fact="0.76"/>
              <dgm:constr type="t" for="ch" forName="txNode" refType="h" refFor="ch" refForName="bgChev" fact="0.25"/>
              <dgm:constr type="h" for="ch" forName="txNode" refType="h" refFor="ch" refForName="bgChev"/>
            </dgm:constrLst>
          </dgm:else>
        </dgm:choose>
        <dgm:ruleLst/>
        <dgm:layoutNode name="bgChev" styleLbl="node1">
          <dgm:alg type="sp"/>
          <dgm:choose name="Name8">
            <dgm:if name="Name9" func="var" arg="dir" op="equ" val="norm">
              <dgm:shape xmlns:r="http://schemas.openxmlformats.org/officeDocument/2006/relationships" type="chevron" r:blip="">
                <dgm:adjLst>
                  <dgm:adj idx="1" val="0.4"/>
                </dgm:adjLst>
              </dgm:shape>
            </dgm:if>
            <dgm:else name="Name10">
              <dgm:shape xmlns:r="http://schemas.openxmlformats.org/officeDocument/2006/relationships" rot="180" type="chevron" r:blip="">
                <dgm:adjLst>
                  <dgm:adj idx="1" val="0.4"/>
                </dgm:adjLst>
              </dgm:shape>
            </dgm:else>
          </dgm:choose>
          <dgm:presOf/>
          <dgm:constrLst/>
        </dgm:layoutNode>
        <dgm:layoutNode name="txNode" styleLbl="fgAcc1">
          <dgm:varLst>
            <dgm:bulletEnabled val="1"/>
          </dgm:varLst>
          <dgm:alg type="tx"/>
          <dgm:shape xmlns:r="http://schemas.openxmlformats.org/officeDocument/2006/relationships" type="roundRect" r:blip="">
            <dgm:adjLst>
              <dgm:adj idx="1" val="0.1"/>
            </dgm:adjLst>
          </dgm:shape>
          <dgm:presOf axis="desOrSelf" ptType="node"/>
          <dgm:ruleLst>
            <dgm:rule type="primFontSz" val="5" fact="NaN" max="NaN"/>
          </dgm:ruleLst>
        </dgm:layoutNode>
      </dgm:layoutNode>
      <dgm:forEach name="Name11" axis="followSib" ptType="sibTrans" cnt="1">
        <dgm:layoutNode name="compositeSpace">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2184246-a4b5-4ae0-bb1a-9ae27606eaf1">
      <Terms xmlns="http://schemas.microsoft.com/office/infopath/2007/PartnerControls"/>
    </lcf76f155ced4ddcb4097134ff3c332f>
    <TaxCatchAll xmlns="558f017c-0a30-4dc6-9857-b404d4cc774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FE73031446B2046B0997C1BEBCDC979" ma:contentTypeVersion="11" ma:contentTypeDescription="Create a new document." ma:contentTypeScope="" ma:versionID="13957a1a2d650ae105d8c0bd30a52549">
  <xsd:schema xmlns:xsd="http://www.w3.org/2001/XMLSchema" xmlns:xs="http://www.w3.org/2001/XMLSchema" xmlns:p="http://schemas.microsoft.com/office/2006/metadata/properties" xmlns:ns2="f2184246-a4b5-4ae0-bb1a-9ae27606eaf1" xmlns:ns3="558f017c-0a30-4dc6-9857-b404d4cc774c" targetNamespace="http://schemas.microsoft.com/office/2006/metadata/properties" ma:root="true" ma:fieldsID="a0f7fafa224b0623d3508f0966a8c923" ns2:_="" ns3:_="">
    <xsd:import namespace="f2184246-a4b5-4ae0-bb1a-9ae27606eaf1"/>
    <xsd:import namespace="558f017c-0a30-4dc6-9857-b404d4cc774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184246-a4b5-4ae0-bb1a-9ae27606ea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020255d-0059-402f-9667-b95a7ee21af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8f017c-0a30-4dc6-9857-b404d4cc774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90d37bb-802f-45f3-9fa7-8996cada50e9}" ma:internalName="TaxCatchAll" ma:showField="CatchAllData" ma:web="558f017c-0a30-4dc6-9857-b404d4cc77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0E1866-AAA3-446F-B634-1A98572BA7D9}">
  <ds:schemaRefs>
    <ds:schemaRef ds:uri="http://schemas.microsoft.com/office/2006/metadata/properties"/>
    <ds:schemaRef ds:uri="http://schemas.microsoft.com/office/infopath/2007/PartnerControls"/>
    <ds:schemaRef ds:uri="f2184246-a4b5-4ae0-bb1a-9ae27606eaf1"/>
    <ds:schemaRef ds:uri="558f017c-0a30-4dc6-9857-b404d4cc774c"/>
  </ds:schemaRefs>
</ds:datastoreItem>
</file>

<file path=customXml/itemProps2.xml><?xml version="1.0" encoding="utf-8"?>
<ds:datastoreItem xmlns:ds="http://schemas.openxmlformats.org/officeDocument/2006/customXml" ds:itemID="{B6CFF380-92CF-41CC-A37A-6AF3DE2B8203}">
  <ds:schemaRefs>
    <ds:schemaRef ds:uri="http://schemas.microsoft.com/sharepoint/v3/contenttype/forms"/>
  </ds:schemaRefs>
</ds:datastoreItem>
</file>

<file path=customXml/itemProps3.xml><?xml version="1.0" encoding="utf-8"?>
<ds:datastoreItem xmlns:ds="http://schemas.openxmlformats.org/officeDocument/2006/customXml" ds:itemID="{2DB0A389-BDC7-4ABD-8A11-62B69C27A488}">
  <ds:schemaRefs>
    <ds:schemaRef ds:uri="http://schemas.openxmlformats.org/officeDocument/2006/bibliography"/>
  </ds:schemaRefs>
</ds:datastoreItem>
</file>

<file path=customXml/itemProps4.xml><?xml version="1.0" encoding="utf-8"?>
<ds:datastoreItem xmlns:ds="http://schemas.openxmlformats.org/officeDocument/2006/customXml" ds:itemID="{A8FC4E9F-84EA-4F37-9A6A-7F85A45678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184246-a4b5-4ae0-bb1a-9ae27606eaf1"/>
    <ds:schemaRef ds:uri="558f017c-0a30-4dc6-9857-b404d4cc77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1543</Words>
  <Characters>8796</Characters>
  <Application>Microsoft Office Word</Application>
  <DocSecurity>4</DocSecurity>
  <Lines>73</Lines>
  <Paragraphs>20</Paragraphs>
  <ScaleCrop>false</ScaleCrop>
  <Company/>
  <LinksUpToDate>false</LinksUpToDate>
  <CharactersWithSpaces>10319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Ruffle</dc:creator>
  <cp:keywords/>
  <dc:description/>
  <cp:lastModifiedBy>Josie Robinson</cp:lastModifiedBy>
  <cp:revision>63</cp:revision>
  <cp:lastPrinted>2022-11-18T23:28:00Z</cp:lastPrinted>
  <dcterms:created xsi:type="dcterms:W3CDTF">2023-10-24T22:59:00Z</dcterms:created>
  <dcterms:modified xsi:type="dcterms:W3CDTF">2024-08-15T12:50:00Z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0x0101004FE73031446B2046B0997C1BEBCDC979</vt:lpwstr>
  </property>
  <property fmtid="{D5CDD505-2E9C-101B-9397-08002B2CF9AE}" pid="3" name="MediaServiceImageTags">
    <vt:lpwstr/>
  </property>
  <property fmtid="{D5CDD505-2E9C-101B-9397-08002B2CF9AE}" pid="4" name="GrammarlyDocumentId">
    <vt:lpwstr>dbcac7504370717a2e27f405f5b0851b51392a8a801413b4555775e85de9d72c</vt:lpwstr>
  </property>
</Properties>
</file>